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44786" w14:textId="77777777" w:rsidR="004831B0" w:rsidRPr="004831B0" w:rsidRDefault="00B762C7" w:rsidP="004831B0">
      <w:pPr>
        <w:rPr>
          <w:b/>
          <w:bCs/>
        </w:rPr>
      </w:pPr>
      <w:r w:rsidRPr="00B762C7">
        <w:rPr>
          <w:b/>
          <w:bCs/>
        </w:rPr>
        <w:t> </w:t>
      </w:r>
      <w:r w:rsidR="004831B0" w:rsidRPr="004831B0">
        <w:rPr>
          <w:b/>
          <w:bCs/>
        </w:rPr>
        <w:t>End of Key Stage 2 Assessments</w:t>
      </w:r>
    </w:p>
    <w:p w14:paraId="7BC8B6D1" w14:textId="77777777" w:rsidR="004831B0" w:rsidRPr="004831B0" w:rsidRDefault="004831B0" w:rsidP="004831B0">
      <w:pPr>
        <w:rPr>
          <w:b/>
          <w:bCs/>
        </w:rPr>
      </w:pPr>
      <w:r w:rsidRPr="004831B0">
        <w:rPr>
          <w:b/>
          <w:bCs/>
        </w:rPr>
        <w:t>These aim to measure the successful education of the pupils in the core subjects at the end of their primary education. This measure is completed through three formal sets of written tests and a portfolio of written work, which is assessed against a set of writing standards.</w:t>
      </w:r>
    </w:p>
    <w:p w14:paraId="5E1A79A4" w14:textId="77777777" w:rsidR="004831B0" w:rsidRPr="004831B0" w:rsidRDefault="004831B0" w:rsidP="004831B0">
      <w:pPr>
        <w:rPr>
          <w:b/>
          <w:bCs/>
        </w:rPr>
      </w:pPr>
      <w:r w:rsidRPr="004831B0">
        <w:rPr>
          <w:b/>
          <w:bCs/>
        </w:rPr>
        <w:t xml:space="preserve">The measures look at the number that reach the expected level, those achieving a high level (Greater Depth), as well the average score achieved, with 100 </w:t>
      </w:r>
      <w:proofErr w:type="gramStart"/>
      <w:r w:rsidRPr="004831B0">
        <w:rPr>
          <w:b/>
          <w:bCs/>
        </w:rPr>
        <w:t>need</w:t>
      </w:r>
      <w:proofErr w:type="gramEnd"/>
      <w:r w:rsidRPr="004831B0">
        <w:rPr>
          <w:b/>
          <w:bCs/>
        </w:rPr>
        <w:t xml:space="preserve"> for the expected level and 110 for those working at greater depth.</w:t>
      </w:r>
    </w:p>
    <w:p w14:paraId="38B98363" w14:textId="77777777" w:rsidR="004831B0" w:rsidRPr="004831B0" w:rsidRDefault="004831B0" w:rsidP="004831B0">
      <w:pPr>
        <w:rPr>
          <w:b/>
          <w:bCs/>
        </w:rPr>
      </w:pPr>
      <w:r w:rsidRPr="004831B0">
        <w:rPr>
          <w:b/>
          <w:bCs/>
        </w:rPr>
        <w:t>The government can also provide a progress measure to demonstrate how much the pupils have progressed from Year 2 to Year 6. However, these pupils were experiencing lockdown when completing their end of Year 2 and therefore, it is not clear if progress data will be provided.</w:t>
      </w:r>
    </w:p>
    <w:p w14:paraId="3F5CAD60" w14:textId="3FF23BA4" w:rsidR="004831B0" w:rsidRDefault="00B762C7" w:rsidP="00B762C7">
      <w:pPr>
        <w:rPr>
          <w:b/>
          <w:bCs/>
        </w:rPr>
      </w:pPr>
      <w:r w:rsidRPr="00B762C7">
        <w:rPr>
          <w:b/>
          <w:bCs/>
        </w:rPr>
        <w:t xml:space="preserve">    </w:t>
      </w:r>
    </w:p>
    <w:p w14:paraId="6D55F85E" w14:textId="77777777" w:rsidR="004831B0" w:rsidRDefault="00B762C7" w:rsidP="00B762C7">
      <w:pPr>
        <w:rPr>
          <w:b/>
          <w:bCs/>
        </w:rPr>
      </w:pPr>
      <w:r w:rsidRPr="00B762C7">
        <w:rPr>
          <w:b/>
          <w:bCs/>
        </w:rPr>
        <w:t xml:space="preserve">              </w:t>
      </w:r>
    </w:p>
    <w:p w14:paraId="519946C5" w14:textId="77777777" w:rsidR="004831B0" w:rsidRDefault="004831B0" w:rsidP="00B762C7">
      <w:pPr>
        <w:rPr>
          <w:b/>
          <w:bCs/>
        </w:rPr>
      </w:pPr>
    </w:p>
    <w:p w14:paraId="3839399A" w14:textId="77777777" w:rsidR="004831B0" w:rsidRDefault="004831B0" w:rsidP="00B762C7">
      <w:pPr>
        <w:rPr>
          <w:b/>
          <w:bCs/>
        </w:rPr>
      </w:pPr>
    </w:p>
    <w:p w14:paraId="335B27C4" w14:textId="77777777" w:rsidR="004831B0" w:rsidRDefault="004831B0" w:rsidP="00B762C7">
      <w:pPr>
        <w:rPr>
          <w:b/>
          <w:bCs/>
        </w:rPr>
      </w:pPr>
    </w:p>
    <w:p w14:paraId="7329C355" w14:textId="77777777" w:rsidR="004831B0" w:rsidRDefault="004831B0" w:rsidP="00B762C7">
      <w:pPr>
        <w:rPr>
          <w:b/>
          <w:bCs/>
        </w:rPr>
      </w:pPr>
    </w:p>
    <w:p w14:paraId="013072DD" w14:textId="77777777" w:rsidR="004831B0" w:rsidRDefault="004831B0" w:rsidP="00B762C7">
      <w:pPr>
        <w:rPr>
          <w:b/>
          <w:bCs/>
        </w:rPr>
      </w:pPr>
    </w:p>
    <w:p w14:paraId="07DAA719" w14:textId="77777777" w:rsidR="004831B0" w:rsidRDefault="004831B0" w:rsidP="00B762C7">
      <w:pPr>
        <w:rPr>
          <w:b/>
          <w:bCs/>
        </w:rPr>
      </w:pPr>
    </w:p>
    <w:p w14:paraId="0F81A556" w14:textId="77777777" w:rsidR="004831B0" w:rsidRDefault="004831B0" w:rsidP="00B762C7">
      <w:pPr>
        <w:rPr>
          <w:b/>
          <w:bCs/>
        </w:rPr>
      </w:pPr>
    </w:p>
    <w:p w14:paraId="3D61FA61" w14:textId="77777777" w:rsidR="004831B0" w:rsidRDefault="004831B0" w:rsidP="00B762C7">
      <w:pPr>
        <w:rPr>
          <w:b/>
          <w:bCs/>
        </w:rPr>
      </w:pPr>
    </w:p>
    <w:p w14:paraId="124B10E8" w14:textId="77777777" w:rsidR="004831B0" w:rsidRDefault="004831B0" w:rsidP="00B762C7">
      <w:pPr>
        <w:rPr>
          <w:b/>
          <w:bCs/>
        </w:rPr>
      </w:pPr>
    </w:p>
    <w:p w14:paraId="3F95265B" w14:textId="77777777" w:rsidR="004831B0" w:rsidRDefault="004831B0" w:rsidP="00B762C7">
      <w:pPr>
        <w:rPr>
          <w:b/>
          <w:bCs/>
        </w:rPr>
      </w:pPr>
    </w:p>
    <w:p w14:paraId="438D802D" w14:textId="77777777" w:rsidR="004831B0" w:rsidRDefault="004831B0" w:rsidP="00B762C7">
      <w:pPr>
        <w:rPr>
          <w:b/>
          <w:bCs/>
        </w:rPr>
      </w:pPr>
    </w:p>
    <w:p w14:paraId="5D9AA13E" w14:textId="77777777" w:rsidR="004831B0" w:rsidRDefault="004831B0" w:rsidP="00B762C7">
      <w:pPr>
        <w:rPr>
          <w:b/>
          <w:bCs/>
        </w:rPr>
      </w:pPr>
    </w:p>
    <w:p w14:paraId="04A8DD18" w14:textId="77777777" w:rsidR="004831B0" w:rsidRDefault="004831B0" w:rsidP="00B762C7">
      <w:pPr>
        <w:rPr>
          <w:b/>
          <w:bCs/>
        </w:rPr>
      </w:pPr>
    </w:p>
    <w:p w14:paraId="1398DEBC" w14:textId="77777777" w:rsidR="004831B0" w:rsidRDefault="004831B0" w:rsidP="00B762C7">
      <w:pPr>
        <w:rPr>
          <w:b/>
          <w:bCs/>
        </w:rPr>
      </w:pPr>
    </w:p>
    <w:p w14:paraId="6ABF11F6" w14:textId="77777777" w:rsidR="004831B0" w:rsidRDefault="004831B0" w:rsidP="00B762C7">
      <w:pPr>
        <w:rPr>
          <w:b/>
          <w:bCs/>
        </w:rPr>
      </w:pPr>
    </w:p>
    <w:p w14:paraId="705D6331" w14:textId="77777777" w:rsidR="004831B0" w:rsidRDefault="004831B0" w:rsidP="00B762C7">
      <w:pPr>
        <w:rPr>
          <w:b/>
          <w:bCs/>
        </w:rPr>
      </w:pPr>
    </w:p>
    <w:p w14:paraId="2594EF94" w14:textId="3F21022E" w:rsidR="00B762C7" w:rsidRPr="00B762C7" w:rsidRDefault="00B762C7" w:rsidP="00B762C7">
      <w:pPr>
        <w:rPr>
          <w:b/>
          <w:bCs/>
        </w:rPr>
      </w:pPr>
      <w:r w:rsidRPr="00B762C7">
        <w:rPr>
          <w:b/>
          <w:bCs/>
        </w:rPr>
        <w:lastRenderedPageBreak/>
        <w:t xml:space="preserve"> Year 6                     </w:t>
      </w:r>
    </w:p>
    <w:tbl>
      <w:tblPr>
        <w:tblW w:w="9080"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4699"/>
        <w:gridCol w:w="1887"/>
        <w:gridCol w:w="922"/>
        <w:gridCol w:w="961"/>
        <w:gridCol w:w="611"/>
      </w:tblGrid>
      <w:tr w:rsidR="00B762C7" w:rsidRPr="00B762C7" w14:paraId="6642234D" w14:textId="77777777" w:rsidTr="00B762C7">
        <w:trPr>
          <w:trHeight w:val="520"/>
          <w:tblHeader/>
          <w:jc w:val="center"/>
        </w:trPr>
        <w:tc>
          <w:tcPr>
            <w:tcW w:w="0" w:type="auto"/>
            <w:shd w:val="clear" w:color="auto" w:fill="FFFF00"/>
            <w:vAlign w:val="center"/>
            <w:hideMark/>
          </w:tcPr>
          <w:p w14:paraId="5DB7D895" w14:textId="30869F34" w:rsidR="00B762C7" w:rsidRPr="00B762C7" w:rsidRDefault="00B762C7" w:rsidP="00B762C7">
            <w:pPr>
              <w:rPr>
                <w:b/>
                <w:bCs/>
              </w:rPr>
            </w:pPr>
            <w:r w:rsidRPr="00B762C7">
              <w:rPr>
                <w:b/>
                <w:bCs/>
              </w:rPr>
              <w:t xml:space="preserve">    </w:t>
            </w:r>
            <w:r>
              <w:rPr>
                <w:b/>
                <w:bCs/>
              </w:rPr>
              <w:t xml:space="preserve">                                                       </w:t>
            </w:r>
            <w:r w:rsidRPr="00B762C7">
              <w:rPr>
                <w:b/>
                <w:bCs/>
              </w:rPr>
              <w:t>   NWA  23/24       </w:t>
            </w:r>
          </w:p>
        </w:tc>
        <w:tc>
          <w:tcPr>
            <w:tcW w:w="0" w:type="auto"/>
            <w:shd w:val="clear" w:color="auto" w:fill="FFFF00"/>
            <w:vAlign w:val="center"/>
            <w:hideMark/>
          </w:tcPr>
          <w:p w14:paraId="70FCA178" w14:textId="77777777" w:rsidR="00B762C7" w:rsidRPr="00B762C7" w:rsidRDefault="00B762C7" w:rsidP="00B762C7">
            <w:pPr>
              <w:rPr>
                <w:b/>
                <w:bCs/>
              </w:rPr>
            </w:pPr>
            <w:r w:rsidRPr="00B762C7">
              <w:rPr>
                <w:b/>
                <w:bCs/>
              </w:rPr>
              <w:t>   National 23/24  </w:t>
            </w:r>
          </w:p>
        </w:tc>
        <w:tc>
          <w:tcPr>
            <w:tcW w:w="2469" w:type="dxa"/>
            <w:gridSpan w:val="3"/>
            <w:shd w:val="clear" w:color="auto" w:fill="FFFF00"/>
            <w:vAlign w:val="center"/>
            <w:hideMark/>
          </w:tcPr>
          <w:p w14:paraId="26CB7487" w14:textId="77777777" w:rsidR="00B762C7" w:rsidRPr="00B762C7" w:rsidRDefault="00B762C7" w:rsidP="00B762C7">
            <w:pPr>
              <w:rPr>
                <w:b/>
                <w:bCs/>
              </w:rPr>
            </w:pPr>
            <w:r w:rsidRPr="00B762C7">
              <w:rPr>
                <w:b/>
                <w:bCs/>
              </w:rPr>
              <w:t>   Difference    </w:t>
            </w:r>
          </w:p>
        </w:tc>
      </w:tr>
      <w:tr w:rsidR="00B762C7" w:rsidRPr="00B762C7" w14:paraId="4F38EFCF" w14:textId="77777777" w:rsidTr="00B762C7">
        <w:trPr>
          <w:gridAfter w:val="1"/>
          <w:wAfter w:w="407" w:type="dxa"/>
          <w:trHeight w:val="535"/>
          <w:tblHeader/>
          <w:jc w:val="center"/>
        </w:trPr>
        <w:tc>
          <w:tcPr>
            <w:tcW w:w="0" w:type="auto"/>
            <w:gridSpan w:val="4"/>
            <w:shd w:val="clear" w:color="auto" w:fill="BBBBBB"/>
            <w:vAlign w:val="center"/>
            <w:hideMark/>
          </w:tcPr>
          <w:p w14:paraId="12512D06" w14:textId="77777777" w:rsidR="00B762C7" w:rsidRPr="00B762C7" w:rsidRDefault="00B762C7" w:rsidP="00B762C7">
            <w:pPr>
              <w:rPr>
                <w:b/>
                <w:bCs/>
              </w:rPr>
            </w:pPr>
            <w:r w:rsidRPr="00B762C7">
              <w:rPr>
                <w:b/>
                <w:bCs/>
              </w:rPr>
              <w:t>Key Stage 2 Reading Attainment</w:t>
            </w:r>
          </w:p>
        </w:tc>
      </w:tr>
      <w:tr w:rsidR="00B762C7" w:rsidRPr="00B762C7" w14:paraId="5E4A0C17" w14:textId="77777777" w:rsidTr="00B762C7">
        <w:trPr>
          <w:gridAfter w:val="1"/>
          <w:wAfter w:w="408" w:type="dxa"/>
          <w:trHeight w:val="520"/>
          <w:tblHeader/>
          <w:jc w:val="center"/>
        </w:trPr>
        <w:tc>
          <w:tcPr>
            <w:tcW w:w="0" w:type="auto"/>
            <w:shd w:val="clear" w:color="auto" w:fill="FFFFFF"/>
            <w:vAlign w:val="center"/>
            <w:hideMark/>
          </w:tcPr>
          <w:p w14:paraId="5654AD9E" w14:textId="77777777" w:rsidR="00B762C7" w:rsidRPr="00B762C7" w:rsidRDefault="00B762C7" w:rsidP="00B762C7">
            <w:pPr>
              <w:rPr>
                <w:b/>
                <w:bCs/>
              </w:rPr>
            </w:pPr>
            <w:r w:rsidRPr="00B762C7">
              <w:rPr>
                <w:b/>
                <w:bCs/>
                <w:i/>
                <w:iCs/>
              </w:rPr>
              <w:t>% Reaching Expected level</w:t>
            </w:r>
          </w:p>
        </w:tc>
        <w:tc>
          <w:tcPr>
            <w:tcW w:w="0" w:type="auto"/>
            <w:shd w:val="clear" w:color="auto" w:fill="FFFFFF"/>
            <w:vAlign w:val="center"/>
            <w:hideMark/>
          </w:tcPr>
          <w:p w14:paraId="099562F0" w14:textId="77777777" w:rsidR="00B762C7" w:rsidRPr="00B762C7" w:rsidRDefault="00B762C7" w:rsidP="00B762C7">
            <w:pPr>
              <w:rPr>
                <w:b/>
                <w:bCs/>
              </w:rPr>
            </w:pPr>
            <w:r w:rsidRPr="00B762C7">
              <w:rPr>
                <w:b/>
                <w:bCs/>
                <w:i/>
                <w:iCs/>
              </w:rPr>
              <w:t>80%</w:t>
            </w:r>
          </w:p>
        </w:tc>
        <w:tc>
          <w:tcPr>
            <w:tcW w:w="0" w:type="auto"/>
            <w:shd w:val="clear" w:color="auto" w:fill="FFFFFF"/>
            <w:vAlign w:val="center"/>
            <w:hideMark/>
          </w:tcPr>
          <w:p w14:paraId="4301512D" w14:textId="77777777" w:rsidR="00B762C7" w:rsidRPr="00B762C7" w:rsidRDefault="00B762C7" w:rsidP="00B762C7">
            <w:pPr>
              <w:rPr>
                <w:b/>
                <w:bCs/>
              </w:rPr>
            </w:pPr>
            <w:r w:rsidRPr="00B762C7">
              <w:rPr>
                <w:b/>
                <w:bCs/>
                <w:i/>
                <w:iCs/>
              </w:rPr>
              <w:t>74%</w:t>
            </w:r>
          </w:p>
        </w:tc>
        <w:tc>
          <w:tcPr>
            <w:tcW w:w="0" w:type="auto"/>
            <w:shd w:val="clear" w:color="auto" w:fill="FFFFFF"/>
            <w:vAlign w:val="center"/>
            <w:hideMark/>
          </w:tcPr>
          <w:p w14:paraId="249409D6" w14:textId="77777777" w:rsidR="00B762C7" w:rsidRPr="00B762C7" w:rsidRDefault="00B762C7" w:rsidP="00B762C7">
            <w:pPr>
              <w:rPr>
                <w:b/>
                <w:bCs/>
              </w:rPr>
            </w:pPr>
            <w:r w:rsidRPr="00B762C7">
              <w:rPr>
                <w:b/>
                <w:bCs/>
                <w:i/>
                <w:iCs/>
              </w:rPr>
              <w:t>+6%</w:t>
            </w:r>
          </w:p>
        </w:tc>
      </w:tr>
      <w:tr w:rsidR="00B762C7" w:rsidRPr="00B762C7" w14:paraId="43751382" w14:textId="77777777" w:rsidTr="00B762C7">
        <w:trPr>
          <w:gridAfter w:val="1"/>
          <w:wAfter w:w="408" w:type="dxa"/>
          <w:trHeight w:val="520"/>
          <w:tblHeader/>
          <w:jc w:val="center"/>
        </w:trPr>
        <w:tc>
          <w:tcPr>
            <w:tcW w:w="0" w:type="auto"/>
            <w:shd w:val="clear" w:color="auto" w:fill="FFFFFF"/>
            <w:vAlign w:val="center"/>
            <w:hideMark/>
          </w:tcPr>
          <w:p w14:paraId="59BEB4C8" w14:textId="77777777" w:rsidR="00B762C7" w:rsidRPr="00B762C7" w:rsidRDefault="00B762C7" w:rsidP="00B762C7">
            <w:pPr>
              <w:rPr>
                <w:b/>
                <w:bCs/>
              </w:rPr>
            </w:pPr>
            <w:r w:rsidRPr="00B762C7">
              <w:rPr>
                <w:b/>
                <w:bCs/>
                <w:i/>
                <w:iCs/>
              </w:rPr>
              <w:t>% Reaching Greater Depth </w:t>
            </w:r>
          </w:p>
        </w:tc>
        <w:tc>
          <w:tcPr>
            <w:tcW w:w="0" w:type="auto"/>
            <w:shd w:val="clear" w:color="auto" w:fill="FFFFFF"/>
            <w:vAlign w:val="center"/>
            <w:hideMark/>
          </w:tcPr>
          <w:p w14:paraId="042A421D" w14:textId="77777777" w:rsidR="00B762C7" w:rsidRPr="00B762C7" w:rsidRDefault="00B762C7" w:rsidP="00B762C7">
            <w:pPr>
              <w:rPr>
                <w:b/>
                <w:bCs/>
              </w:rPr>
            </w:pPr>
            <w:r w:rsidRPr="00B762C7">
              <w:rPr>
                <w:b/>
                <w:bCs/>
                <w:i/>
                <w:iCs/>
              </w:rPr>
              <w:t>36%</w:t>
            </w:r>
          </w:p>
        </w:tc>
        <w:tc>
          <w:tcPr>
            <w:tcW w:w="0" w:type="auto"/>
            <w:shd w:val="clear" w:color="auto" w:fill="FFFFFF"/>
            <w:vAlign w:val="center"/>
            <w:hideMark/>
          </w:tcPr>
          <w:p w14:paraId="643703C3" w14:textId="77777777" w:rsidR="00B762C7" w:rsidRPr="00B762C7" w:rsidRDefault="00B762C7" w:rsidP="00B762C7">
            <w:pPr>
              <w:rPr>
                <w:b/>
                <w:bCs/>
              </w:rPr>
            </w:pPr>
            <w:r w:rsidRPr="00B762C7">
              <w:rPr>
                <w:b/>
                <w:bCs/>
                <w:i/>
                <w:iCs/>
              </w:rPr>
              <w:t>29%*</w:t>
            </w:r>
          </w:p>
        </w:tc>
        <w:tc>
          <w:tcPr>
            <w:tcW w:w="0" w:type="auto"/>
            <w:shd w:val="clear" w:color="auto" w:fill="FFFFFF"/>
            <w:vAlign w:val="center"/>
            <w:hideMark/>
          </w:tcPr>
          <w:p w14:paraId="2D9836A5" w14:textId="77777777" w:rsidR="00B762C7" w:rsidRPr="00B762C7" w:rsidRDefault="00B762C7" w:rsidP="00B762C7">
            <w:pPr>
              <w:rPr>
                <w:b/>
                <w:bCs/>
              </w:rPr>
            </w:pPr>
            <w:r w:rsidRPr="00B762C7">
              <w:rPr>
                <w:b/>
                <w:bCs/>
                <w:i/>
                <w:iCs/>
              </w:rPr>
              <w:t>+7%</w:t>
            </w:r>
          </w:p>
        </w:tc>
      </w:tr>
      <w:tr w:rsidR="00B762C7" w:rsidRPr="00B762C7" w14:paraId="2C3EBEDA" w14:textId="77777777" w:rsidTr="00B762C7">
        <w:trPr>
          <w:gridAfter w:val="1"/>
          <w:wAfter w:w="408" w:type="dxa"/>
          <w:trHeight w:val="520"/>
          <w:tblHeader/>
          <w:jc w:val="center"/>
        </w:trPr>
        <w:tc>
          <w:tcPr>
            <w:tcW w:w="0" w:type="auto"/>
            <w:shd w:val="clear" w:color="auto" w:fill="FFFFFF"/>
            <w:vAlign w:val="center"/>
            <w:hideMark/>
          </w:tcPr>
          <w:p w14:paraId="7D7A4B93" w14:textId="77777777" w:rsidR="00B762C7" w:rsidRPr="00B762C7" w:rsidRDefault="00B762C7" w:rsidP="00B762C7">
            <w:pPr>
              <w:rPr>
                <w:b/>
                <w:bCs/>
              </w:rPr>
            </w:pPr>
            <w:r w:rsidRPr="00B762C7">
              <w:rPr>
                <w:b/>
                <w:bCs/>
                <w:i/>
                <w:iCs/>
              </w:rPr>
              <w:t>Average Scaled Score</w:t>
            </w:r>
          </w:p>
        </w:tc>
        <w:tc>
          <w:tcPr>
            <w:tcW w:w="0" w:type="auto"/>
            <w:shd w:val="clear" w:color="auto" w:fill="FFFFFF"/>
            <w:vAlign w:val="center"/>
            <w:hideMark/>
          </w:tcPr>
          <w:p w14:paraId="57B22F13" w14:textId="77777777" w:rsidR="00B762C7" w:rsidRPr="00B762C7" w:rsidRDefault="00B762C7" w:rsidP="00B762C7">
            <w:pPr>
              <w:rPr>
                <w:b/>
                <w:bCs/>
              </w:rPr>
            </w:pPr>
            <w:r w:rsidRPr="00B762C7">
              <w:rPr>
                <w:b/>
                <w:bCs/>
              </w:rPr>
              <w:t>107</w:t>
            </w:r>
          </w:p>
        </w:tc>
        <w:tc>
          <w:tcPr>
            <w:tcW w:w="0" w:type="auto"/>
            <w:shd w:val="clear" w:color="auto" w:fill="FFFFFF"/>
            <w:vAlign w:val="center"/>
            <w:hideMark/>
          </w:tcPr>
          <w:p w14:paraId="69C4E2A9" w14:textId="77777777" w:rsidR="00B762C7" w:rsidRPr="00B762C7" w:rsidRDefault="00B762C7" w:rsidP="00B762C7">
            <w:pPr>
              <w:rPr>
                <w:b/>
                <w:bCs/>
              </w:rPr>
            </w:pPr>
            <w:r w:rsidRPr="00B762C7">
              <w:rPr>
                <w:b/>
                <w:bCs/>
              </w:rPr>
              <w:t>105</w:t>
            </w:r>
          </w:p>
        </w:tc>
        <w:tc>
          <w:tcPr>
            <w:tcW w:w="0" w:type="auto"/>
            <w:shd w:val="clear" w:color="auto" w:fill="FFFFFF"/>
            <w:vAlign w:val="center"/>
            <w:hideMark/>
          </w:tcPr>
          <w:p w14:paraId="413869C7" w14:textId="77777777" w:rsidR="00B762C7" w:rsidRPr="00B762C7" w:rsidRDefault="00B762C7" w:rsidP="00B762C7">
            <w:pPr>
              <w:rPr>
                <w:b/>
                <w:bCs/>
              </w:rPr>
            </w:pPr>
            <w:r w:rsidRPr="00B762C7">
              <w:rPr>
                <w:b/>
                <w:bCs/>
              </w:rPr>
              <w:t>+1</w:t>
            </w:r>
          </w:p>
        </w:tc>
      </w:tr>
      <w:tr w:rsidR="00B762C7" w:rsidRPr="00B762C7" w14:paraId="19B7534B" w14:textId="77777777" w:rsidTr="00B762C7">
        <w:trPr>
          <w:gridAfter w:val="1"/>
          <w:wAfter w:w="407" w:type="dxa"/>
          <w:trHeight w:val="535"/>
          <w:tblHeader/>
          <w:jc w:val="center"/>
        </w:trPr>
        <w:tc>
          <w:tcPr>
            <w:tcW w:w="0" w:type="auto"/>
            <w:shd w:val="clear" w:color="auto" w:fill="FFFFFF"/>
            <w:vAlign w:val="center"/>
            <w:hideMark/>
          </w:tcPr>
          <w:p w14:paraId="7E2C7693" w14:textId="77777777" w:rsidR="00B762C7" w:rsidRPr="00B762C7" w:rsidRDefault="00B762C7" w:rsidP="00B762C7">
            <w:pPr>
              <w:rPr>
                <w:b/>
                <w:bCs/>
              </w:rPr>
            </w:pPr>
            <w:r w:rsidRPr="00B762C7">
              <w:rPr>
                <w:b/>
                <w:bCs/>
                <w:i/>
                <w:iCs/>
              </w:rPr>
              <w:t>Average Progress</w:t>
            </w:r>
          </w:p>
        </w:tc>
        <w:tc>
          <w:tcPr>
            <w:tcW w:w="0" w:type="auto"/>
            <w:shd w:val="clear" w:color="auto" w:fill="FFFFFF"/>
            <w:vAlign w:val="center"/>
            <w:hideMark/>
          </w:tcPr>
          <w:p w14:paraId="0ACDED40" w14:textId="77777777" w:rsidR="00B762C7" w:rsidRPr="00B762C7" w:rsidRDefault="00B762C7" w:rsidP="00B762C7">
            <w:pPr>
              <w:rPr>
                <w:b/>
                <w:bCs/>
              </w:rPr>
            </w:pPr>
            <w:r w:rsidRPr="00B762C7">
              <w:rPr>
                <w:b/>
                <w:bCs/>
              </w:rPr>
              <w:t>TBC</w:t>
            </w:r>
          </w:p>
        </w:tc>
        <w:tc>
          <w:tcPr>
            <w:tcW w:w="0" w:type="auto"/>
            <w:gridSpan w:val="2"/>
            <w:shd w:val="clear" w:color="auto" w:fill="FFFFFF"/>
            <w:vAlign w:val="center"/>
            <w:hideMark/>
          </w:tcPr>
          <w:p w14:paraId="19136FDE" w14:textId="77777777" w:rsidR="00B762C7" w:rsidRPr="00B762C7" w:rsidRDefault="00B762C7" w:rsidP="00B762C7">
            <w:pPr>
              <w:rPr>
                <w:b/>
                <w:bCs/>
              </w:rPr>
            </w:pPr>
          </w:p>
        </w:tc>
      </w:tr>
      <w:tr w:rsidR="00B762C7" w:rsidRPr="00B762C7" w14:paraId="7A103F14" w14:textId="77777777" w:rsidTr="00B762C7">
        <w:trPr>
          <w:gridAfter w:val="1"/>
          <w:wAfter w:w="407" w:type="dxa"/>
          <w:trHeight w:val="520"/>
          <w:tblHeader/>
          <w:jc w:val="center"/>
        </w:trPr>
        <w:tc>
          <w:tcPr>
            <w:tcW w:w="0" w:type="auto"/>
            <w:gridSpan w:val="4"/>
            <w:shd w:val="clear" w:color="auto" w:fill="CCCCCC"/>
            <w:vAlign w:val="center"/>
            <w:hideMark/>
          </w:tcPr>
          <w:p w14:paraId="29032E34" w14:textId="77777777" w:rsidR="00B762C7" w:rsidRPr="00B762C7" w:rsidRDefault="00B762C7" w:rsidP="00B762C7">
            <w:pPr>
              <w:rPr>
                <w:b/>
                <w:bCs/>
              </w:rPr>
            </w:pPr>
            <w:r w:rsidRPr="00B762C7">
              <w:rPr>
                <w:b/>
                <w:bCs/>
              </w:rPr>
              <w:t>Key Stage 2 Mathematic Attainment</w:t>
            </w:r>
          </w:p>
        </w:tc>
      </w:tr>
      <w:tr w:rsidR="00B762C7" w:rsidRPr="00B762C7" w14:paraId="2F2127DA" w14:textId="77777777" w:rsidTr="00B762C7">
        <w:trPr>
          <w:gridAfter w:val="1"/>
          <w:wAfter w:w="408" w:type="dxa"/>
          <w:trHeight w:val="520"/>
          <w:tblHeader/>
          <w:jc w:val="center"/>
        </w:trPr>
        <w:tc>
          <w:tcPr>
            <w:tcW w:w="0" w:type="auto"/>
            <w:shd w:val="clear" w:color="auto" w:fill="FFFFFF"/>
            <w:vAlign w:val="center"/>
            <w:hideMark/>
          </w:tcPr>
          <w:p w14:paraId="5C50D953" w14:textId="77777777" w:rsidR="00B762C7" w:rsidRPr="00B762C7" w:rsidRDefault="00B762C7" w:rsidP="00B762C7">
            <w:pPr>
              <w:rPr>
                <w:b/>
                <w:bCs/>
              </w:rPr>
            </w:pPr>
            <w:r w:rsidRPr="00B762C7">
              <w:rPr>
                <w:b/>
                <w:bCs/>
                <w:i/>
                <w:iCs/>
              </w:rPr>
              <w:t>% </w:t>
            </w:r>
            <w:r w:rsidRPr="00B762C7">
              <w:rPr>
                <w:b/>
                <w:bCs/>
              </w:rPr>
              <w:t>Achieving</w:t>
            </w:r>
            <w:r w:rsidRPr="00B762C7">
              <w:rPr>
                <w:b/>
                <w:bCs/>
                <w:i/>
                <w:iCs/>
              </w:rPr>
              <w:t> Expected level</w:t>
            </w:r>
          </w:p>
        </w:tc>
        <w:tc>
          <w:tcPr>
            <w:tcW w:w="0" w:type="auto"/>
            <w:shd w:val="clear" w:color="auto" w:fill="FFFFFF"/>
            <w:vAlign w:val="center"/>
            <w:hideMark/>
          </w:tcPr>
          <w:p w14:paraId="24AE371F" w14:textId="77777777" w:rsidR="00B762C7" w:rsidRPr="00B762C7" w:rsidRDefault="00B762C7" w:rsidP="00B762C7">
            <w:pPr>
              <w:rPr>
                <w:b/>
                <w:bCs/>
              </w:rPr>
            </w:pPr>
            <w:r w:rsidRPr="00B762C7">
              <w:rPr>
                <w:b/>
                <w:bCs/>
                <w:i/>
                <w:iCs/>
              </w:rPr>
              <w:t>82%</w:t>
            </w:r>
          </w:p>
        </w:tc>
        <w:tc>
          <w:tcPr>
            <w:tcW w:w="0" w:type="auto"/>
            <w:shd w:val="clear" w:color="auto" w:fill="FFFFFF"/>
            <w:vAlign w:val="center"/>
            <w:hideMark/>
          </w:tcPr>
          <w:p w14:paraId="4A855E4D" w14:textId="77777777" w:rsidR="00B762C7" w:rsidRPr="00B762C7" w:rsidRDefault="00B762C7" w:rsidP="00B762C7">
            <w:pPr>
              <w:rPr>
                <w:b/>
                <w:bCs/>
              </w:rPr>
            </w:pPr>
            <w:r w:rsidRPr="00B762C7">
              <w:rPr>
                <w:b/>
                <w:bCs/>
                <w:i/>
                <w:iCs/>
              </w:rPr>
              <w:t>73%</w:t>
            </w:r>
          </w:p>
        </w:tc>
        <w:tc>
          <w:tcPr>
            <w:tcW w:w="0" w:type="auto"/>
            <w:shd w:val="clear" w:color="auto" w:fill="FFFFFF"/>
            <w:vAlign w:val="center"/>
            <w:hideMark/>
          </w:tcPr>
          <w:p w14:paraId="797F9918" w14:textId="77777777" w:rsidR="00B762C7" w:rsidRPr="00B762C7" w:rsidRDefault="00B762C7" w:rsidP="00B762C7">
            <w:pPr>
              <w:rPr>
                <w:b/>
                <w:bCs/>
              </w:rPr>
            </w:pPr>
            <w:r w:rsidRPr="00B762C7">
              <w:rPr>
                <w:b/>
                <w:bCs/>
                <w:i/>
                <w:iCs/>
              </w:rPr>
              <w:t>9%</w:t>
            </w:r>
          </w:p>
        </w:tc>
      </w:tr>
      <w:tr w:rsidR="00B762C7" w:rsidRPr="00B762C7" w14:paraId="241B4BCF" w14:textId="77777777" w:rsidTr="00B762C7">
        <w:trPr>
          <w:gridAfter w:val="1"/>
          <w:wAfter w:w="408" w:type="dxa"/>
          <w:trHeight w:val="535"/>
          <w:tblHeader/>
          <w:jc w:val="center"/>
        </w:trPr>
        <w:tc>
          <w:tcPr>
            <w:tcW w:w="0" w:type="auto"/>
            <w:shd w:val="clear" w:color="auto" w:fill="FFFFFF"/>
            <w:vAlign w:val="center"/>
            <w:hideMark/>
          </w:tcPr>
          <w:p w14:paraId="2602B309" w14:textId="77777777" w:rsidR="00B762C7" w:rsidRPr="00B762C7" w:rsidRDefault="00B762C7" w:rsidP="00B762C7">
            <w:pPr>
              <w:rPr>
                <w:b/>
                <w:bCs/>
              </w:rPr>
            </w:pPr>
            <w:r w:rsidRPr="00B762C7">
              <w:rPr>
                <w:b/>
                <w:bCs/>
                <w:i/>
                <w:iCs/>
              </w:rPr>
              <w:t>% </w:t>
            </w:r>
            <w:r w:rsidRPr="00B762C7">
              <w:rPr>
                <w:b/>
                <w:bCs/>
              </w:rPr>
              <w:t>Achieving</w:t>
            </w:r>
            <w:r w:rsidRPr="00B762C7">
              <w:rPr>
                <w:b/>
                <w:bCs/>
                <w:i/>
                <w:iCs/>
              </w:rPr>
              <w:t> Greater Depth </w:t>
            </w:r>
          </w:p>
        </w:tc>
        <w:tc>
          <w:tcPr>
            <w:tcW w:w="0" w:type="auto"/>
            <w:shd w:val="clear" w:color="auto" w:fill="FFFFFF"/>
            <w:vAlign w:val="center"/>
            <w:hideMark/>
          </w:tcPr>
          <w:p w14:paraId="509B15C5" w14:textId="77777777" w:rsidR="00B762C7" w:rsidRPr="00B762C7" w:rsidRDefault="00B762C7" w:rsidP="00B762C7">
            <w:pPr>
              <w:rPr>
                <w:b/>
                <w:bCs/>
              </w:rPr>
            </w:pPr>
            <w:r w:rsidRPr="00B762C7">
              <w:rPr>
                <w:b/>
                <w:bCs/>
                <w:i/>
                <w:iCs/>
              </w:rPr>
              <w:t>36%</w:t>
            </w:r>
          </w:p>
        </w:tc>
        <w:tc>
          <w:tcPr>
            <w:tcW w:w="0" w:type="auto"/>
            <w:shd w:val="clear" w:color="auto" w:fill="FFFFFF"/>
            <w:vAlign w:val="center"/>
            <w:hideMark/>
          </w:tcPr>
          <w:p w14:paraId="689EF491" w14:textId="77777777" w:rsidR="00B762C7" w:rsidRPr="00B762C7" w:rsidRDefault="00B762C7" w:rsidP="00B762C7">
            <w:pPr>
              <w:rPr>
                <w:b/>
                <w:bCs/>
              </w:rPr>
            </w:pPr>
            <w:r w:rsidRPr="00B762C7">
              <w:rPr>
                <w:b/>
                <w:bCs/>
                <w:i/>
                <w:iCs/>
              </w:rPr>
              <w:t>24%</w:t>
            </w:r>
          </w:p>
        </w:tc>
        <w:tc>
          <w:tcPr>
            <w:tcW w:w="0" w:type="auto"/>
            <w:shd w:val="clear" w:color="auto" w:fill="FFFFFF"/>
            <w:vAlign w:val="center"/>
            <w:hideMark/>
          </w:tcPr>
          <w:p w14:paraId="35193BE3" w14:textId="77777777" w:rsidR="00B762C7" w:rsidRPr="00B762C7" w:rsidRDefault="00B762C7" w:rsidP="00B762C7">
            <w:pPr>
              <w:rPr>
                <w:b/>
                <w:bCs/>
              </w:rPr>
            </w:pPr>
            <w:r w:rsidRPr="00B762C7">
              <w:rPr>
                <w:b/>
                <w:bCs/>
                <w:i/>
                <w:iCs/>
              </w:rPr>
              <w:t>-4%</w:t>
            </w:r>
          </w:p>
        </w:tc>
      </w:tr>
      <w:tr w:rsidR="00B762C7" w:rsidRPr="00B762C7" w14:paraId="086E942A" w14:textId="77777777" w:rsidTr="00B762C7">
        <w:trPr>
          <w:gridAfter w:val="1"/>
          <w:wAfter w:w="408" w:type="dxa"/>
          <w:trHeight w:val="520"/>
          <w:tblHeader/>
          <w:jc w:val="center"/>
        </w:trPr>
        <w:tc>
          <w:tcPr>
            <w:tcW w:w="0" w:type="auto"/>
            <w:shd w:val="clear" w:color="auto" w:fill="FFFFFF"/>
            <w:vAlign w:val="center"/>
            <w:hideMark/>
          </w:tcPr>
          <w:p w14:paraId="4637FD98" w14:textId="77777777" w:rsidR="00B762C7" w:rsidRPr="00B762C7" w:rsidRDefault="00B762C7" w:rsidP="00B762C7">
            <w:pPr>
              <w:rPr>
                <w:b/>
                <w:bCs/>
              </w:rPr>
            </w:pPr>
            <w:r w:rsidRPr="00B762C7">
              <w:rPr>
                <w:b/>
                <w:bCs/>
                <w:i/>
                <w:iCs/>
              </w:rPr>
              <w:t>Average Scaled Score</w:t>
            </w:r>
          </w:p>
        </w:tc>
        <w:tc>
          <w:tcPr>
            <w:tcW w:w="0" w:type="auto"/>
            <w:shd w:val="clear" w:color="auto" w:fill="FFFFFF"/>
            <w:vAlign w:val="center"/>
            <w:hideMark/>
          </w:tcPr>
          <w:p w14:paraId="6D088F4D" w14:textId="77777777" w:rsidR="00B762C7" w:rsidRPr="00B762C7" w:rsidRDefault="00B762C7" w:rsidP="00B762C7">
            <w:pPr>
              <w:rPr>
                <w:b/>
                <w:bCs/>
              </w:rPr>
            </w:pPr>
            <w:r w:rsidRPr="00B762C7">
              <w:rPr>
                <w:b/>
                <w:bCs/>
              </w:rPr>
              <w:t>106</w:t>
            </w:r>
          </w:p>
        </w:tc>
        <w:tc>
          <w:tcPr>
            <w:tcW w:w="0" w:type="auto"/>
            <w:shd w:val="clear" w:color="auto" w:fill="FFFFFF"/>
            <w:vAlign w:val="center"/>
            <w:hideMark/>
          </w:tcPr>
          <w:p w14:paraId="7C6E6A11" w14:textId="77777777" w:rsidR="00B762C7" w:rsidRPr="00B762C7" w:rsidRDefault="00B762C7" w:rsidP="00B762C7">
            <w:pPr>
              <w:rPr>
                <w:b/>
                <w:bCs/>
              </w:rPr>
            </w:pPr>
            <w:r w:rsidRPr="00B762C7">
              <w:rPr>
                <w:b/>
                <w:bCs/>
              </w:rPr>
              <w:t>104</w:t>
            </w:r>
          </w:p>
        </w:tc>
        <w:tc>
          <w:tcPr>
            <w:tcW w:w="0" w:type="auto"/>
            <w:shd w:val="clear" w:color="auto" w:fill="FFFFFF"/>
            <w:vAlign w:val="center"/>
            <w:hideMark/>
          </w:tcPr>
          <w:p w14:paraId="32E7FA00" w14:textId="77777777" w:rsidR="00B762C7" w:rsidRPr="00B762C7" w:rsidRDefault="00B762C7" w:rsidP="00B762C7">
            <w:pPr>
              <w:rPr>
                <w:b/>
                <w:bCs/>
              </w:rPr>
            </w:pPr>
            <w:r w:rsidRPr="00B762C7">
              <w:rPr>
                <w:b/>
                <w:bCs/>
              </w:rPr>
              <w:t>+2</w:t>
            </w:r>
          </w:p>
        </w:tc>
      </w:tr>
      <w:tr w:rsidR="00B762C7" w:rsidRPr="00B762C7" w14:paraId="69A8419F" w14:textId="77777777" w:rsidTr="00B762C7">
        <w:trPr>
          <w:gridAfter w:val="1"/>
          <w:wAfter w:w="407" w:type="dxa"/>
          <w:trHeight w:val="520"/>
          <w:tblHeader/>
          <w:jc w:val="center"/>
        </w:trPr>
        <w:tc>
          <w:tcPr>
            <w:tcW w:w="0" w:type="auto"/>
            <w:shd w:val="clear" w:color="auto" w:fill="FFFFFF"/>
            <w:vAlign w:val="center"/>
            <w:hideMark/>
          </w:tcPr>
          <w:p w14:paraId="1536D1A6" w14:textId="77777777" w:rsidR="00B762C7" w:rsidRPr="00B762C7" w:rsidRDefault="00B762C7" w:rsidP="00B762C7">
            <w:pPr>
              <w:rPr>
                <w:b/>
                <w:bCs/>
              </w:rPr>
            </w:pPr>
            <w:r w:rsidRPr="00B762C7">
              <w:rPr>
                <w:b/>
                <w:bCs/>
                <w:i/>
                <w:iCs/>
              </w:rPr>
              <w:t>Average Progress</w:t>
            </w:r>
          </w:p>
        </w:tc>
        <w:tc>
          <w:tcPr>
            <w:tcW w:w="0" w:type="auto"/>
            <w:shd w:val="clear" w:color="auto" w:fill="FFFFFF"/>
            <w:vAlign w:val="center"/>
            <w:hideMark/>
          </w:tcPr>
          <w:p w14:paraId="73157E3B" w14:textId="77777777" w:rsidR="00B762C7" w:rsidRPr="00B762C7" w:rsidRDefault="00B762C7" w:rsidP="00B762C7">
            <w:pPr>
              <w:rPr>
                <w:b/>
                <w:bCs/>
              </w:rPr>
            </w:pPr>
            <w:r w:rsidRPr="00B762C7">
              <w:rPr>
                <w:b/>
                <w:bCs/>
              </w:rPr>
              <w:t>               TBC</w:t>
            </w:r>
          </w:p>
        </w:tc>
        <w:tc>
          <w:tcPr>
            <w:tcW w:w="0" w:type="auto"/>
            <w:gridSpan w:val="2"/>
            <w:shd w:val="clear" w:color="auto" w:fill="FFFFFF"/>
            <w:vAlign w:val="center"/>
            <w:hideMark/>
          </w:tcPr>
          <w:p w14:paraId="1A988EBA" w14:textId="77777777" w:rsidR="00B762C7" w:rsidRPr="00B762C7" w:rsidRDefault="00B762C7" w:rsidP="00B762C7">
            <w:pPr>
              <w:rPr>
                <w:b/>
                <w:bCs/>
              </w:rPr>
            </w:pPr>
          </w:p>
        </w:tc>
      </w:tr>
      <w:tr w:rsidR="00B762C7" w:rsidRPr="00B762C7" w14:paraId="17564F70" w14:textId="77777777" w:rsidTr="00B762C7">
        <w:trPr>
          <w:gridAfter w:val="1"/>
          <w:wAfter w:w="407" w:type="dxa"/>
          <w:trHeight w:val="520"/>
          <w:tblHeader/>
          <w:jc w:val="center"/>
        </w:trPr>
        <w:tc>
          <w:tcPr>
            <w:tcW w:w="0" w:type="auto"/>
            <w:gridSpan w:val="4"/>
            <w:shd w:val="clear" w:color="auto" w:fill="BBBBBB"/>
            <w:vAlign w:val="center"/>
            <w:hideMark/>
          </w:tcPr>
          <w:p w14:paraId="76EA589C" w14:textId="77777777" w:rsidR="00B762C7" w:rsidRPr="00B762C7" w:rsidRDefault="00B762C7" w:rsidP="00B762C7">
            <w:pPr>
              <w:rPr>
                <w:b/>
                <w:bCs/>
              </w:rPr>
            </w:pPr>
            <w:r w:rsidRPr="00B762C7">
              <w:rPr>
                <w:b/>
                <w:bCs/>
                <w:i/>
                <w:iCs/>
              </w:rPr>
              <w:t>Key Stage 2 Writing Attainment</w:t>
            </w:r>
          </w:p>
        </w:tc>
      </w:tr>
      <w:tr w:rsidR="00B762C7" w:rsidRPr="00B762C7" w14:paraId="0E1CA58A" w14:textId="77777777" w:rsidTr="00B762C7">
        <w:trPr>
          <w:gridAfter w:val="1"/>
          <w:wAfter w:w="408" w:type="dxa"/>
          <w:trHeight w:val="535"/>
          <w:tblHeader/>
          <w:jc w:val="center"/>
        </w:trPr>
        <w:tc>
          <w:tcPr>
            <w:tcW w:w="0" w:type="auto"/>
            <w:shd w:val="clear" w:color="auto" w:fill="FFFFFF"/>
            <w:vAlign w:val="center"/>
            <w:hideMark/>
          </w:tcPr>
          <w:p w14:paraId="65322B6A" w14:textId="77777777" w:rsidR="00B762C7" w:rsidRPr="00B762C7" w:rsidRDefault="00B762C7" w:rsidP="00B762C7">
            <w:pPr>
              <w:rPr>
                <w:b/>
                <w:bCs/>
              </w:rPr>
            </w:pPr>
            <w:r w:rsidRPr="00B762C7">
              <w:rPr>
                <w:b/>
                <w:bCs/>
                <w:i/>
                <w:iCs/>
              </w:rPr>
              <w:t>% </w:t>
            </w:r>
            <w:r w:rsidRPr="00B762C7">
              <w:rPr>
                <w:b/>
                <w:bCs/>
              </w:rPr>
              <w:t>Achieving</w:t>
            </w:r>
            <w:r w:rsidRPr="00B762C7">
              <w:rPr>
                <w:b/>
                <w:bCs/>
                <w:i/>
                <w:iCs/>
              </w:rPr>
              <w:t> Expected level</w:t>
            </w:r>
          </w:p>
        </w:tc>
        <w:tc>
          <w:tcPr>
            <w:tcW w:w="0" w:type="auto"/>
            <w:shd w:val="clear" w:color="auto" w:fill="FFFFFF"/>
            <w:vAlign w:val="center"/>
            <w:hideMark/>
          </w:tcPr>
          <w:p w14:paraId="50B87665" w14:textId="77777777" w:rsidR="00B762C7" w:rsidRPr="00B762C7" w:rsidRDefault="00B762C7" w:rsidP="00B762C7">
            <w:pPr>
              <w:rPr>
                <w:b/>
                <w:bCs/>
              </w:rPr>
            </w:pPr>
            <w:r w:rsidRPr="00B762C7">
              <w:rPr>
                <w:b/>
                <w:bCs/>
                <w:i/>
                <w:iCs/>
              </w:rPr>
              <w:t>80%</w:t>
            </w:r>
          </w:p>
        </w:tc>
        <w:tc>
          <w:tcPr>
            <w:tcW w:w="0" w:type="auto"/>
            <w:shd w:val="clear" w:color="auto" w:fill="FFFFFF"/>
            <w:vAlign w:val="center"/>
            <w:hideMark/>
          </w:tcPr>
          <w:p w14:paraId="4FA2E851" w14:textId="77777777" w:rsidR="00B762C7" w:rsidRPr="00B762C7" w:rsidRDefault="00B762C7" w:rsidP="00B762C7">
            <w:pPr>
              <w:rPr>
                <w:b/>
                <w:bCs/>
              </w:rPr>
            </w:pPr>
            <w:r w:rsidRPr="00B762C7">
              <w:rPr>
                <w:b/>
                <w:bCs/>
                <w:i/>
                <w:iCs/>
              </w:rPr>
              <w:t>72%</w:t>
            </w:r>
          </w:p>
        </w:tc>
        <w:tc>
          <w:tcPr>
            <w:tcW w:w="0" w:type="auto"/>
            <w:shd w:val="clear" w:color="auto" w:fill="FFFFFF"/>
            <w:vAlign w:val="center"/>
            <w:hideMark/>
          </w:tcPr>
          <w:p w14:paraId="37B74D48" w14:textId="77777777" w:rsidR="00B762C7" w:rsidRPr="00B762C7" w:rsidRDefault="00B762C7" w:rsidP="00B762C7">
            <w:pPr>
              <w:rPr>
                <w:b/>
                <w:bCs/>
              </w:rPr>
            </w:pPr>
            <w:r w:rsidRPr="00B762C7">
              <w:rPr>
                <w:b/>
                <w:bCs/>
                <w:i/>
                <w:iCs/>
              </w:rPr>
              <w:t>+8%</w:t>
            </w:r>
          </w:p>
        </w:tc>
      </w:tr>
      <w:tr w:rsidR="00B762C7" w:rsidRPr="00B762C7" w14:paraId="1146C64F" w14:textId="77777777" w:rsidTr="00B762C7">
        <w:trPr>
          <w:gridAfter w:val="1"/>
          <w:wAfter w:w="408" w:type="dxa"/>
          <w:trHeight w:val="520"/>
          <w:tblHeader/>
          <w:jc w:val="center"/>
        </w:trPr>
        <w:tc>
          <w:tcPr>
            <w:tcW w:w="0" w:type="auto"/>
            <w:shd w:val="clear" w:color="auto" w:fill="FFFFFF"/>
            <w:vAlign w:val="center"/>
            <w:hideMark/>
          </w:tcPr>
          <w:p w14:paraId="7C076590" w14:textId="77777777" w:rsidR="00B762C7" w:rsidRPr="00B762C7" w:rsidRDefault="00B762C7" w:rsidP="00B762C7">
            <w:pPr>
              <w:rPr>
                <w:b/>
                <w:bCs/>
              </w:rPr>
            </w:pPr>
            <w:r w:rsidRPr="00B762C7">
              <w:rPr>
                <w:b/>
                <w:bCs/>
                <w:i/>
                <w:iCs/>
              </w:rPr>
              <w:t>% </w:t>
            </w:r>
            <w:r w:rsidRPr="00B762C7">
              <w:rPr>
                <w:b/>
                <w:bCs/>
              </w:rPr>
              <w:t>Achieving</w:t>
            </w:r>
            <w:r w:rsidRPr="00B762C7">
              <w:rPr>
                <w:b/>
                <w:bCs/>
                <w:i/>
                <w:iCs/>
              </w:rPr>
              <w:t> Greater Depth </w:t>
            </w:r>
          </w:p>
        </w:tc>
        <w:tc>
          <w:tcPr>
            <w:tcW w:w="0" w:type="auto"/>
            <w:shd w:val="clear" w:color="auto" w:fill="FFFFFF"/>
            <w:vAlign w:val="center"/>
            <w:hideMark/>
          </w:tcPr>
          <w:p w14:paraId="42D03BA0" w14:textId="77777777" w:rsidR="00B762C7" w:rsidRPr="00B762C7" w:rsidRDefault="00B762C7" w:rsidP="00B762C7">
            <w:pPr>
              <w:rPr>
                <w:b/>
                <w:bCs/>
              </w:rPr>
            </w:pPr>
            <w:r w:rsidRPr="00B762C7">
              <w:rPr>
                <w:b/>
                <w:bCs/>
                <w:i/>
                <w:iCs/>
              </w:rPr>
              <w:t>22%</w:t>
            </w:r>
          </w:p>
        </w:tc>
        <w:tc>
          <w:tcPr>
            <w:tcW w:w="0" w:type="auto"/>
            <w:shd w:val="clear" w:color="auto" w:fill="FFFFFF"/>
            <w:vAlign w:val="center"/>
            <w:hideMark/>
          </w:tcPr>
          <w:p w14:paraId="498C3BC5" w14:textId="77777777" w:rsidR="00B762C7" w:rsidRPr="00B762C7" w:rsidRDefault="00B762C7" w:rsidP="00B762C7">
            <w:pPr>
              <w:rPr>
                <w:b/>
                <w:bCs/>
              </w:rPr>
            </w:pPr>
            <w:r w:rsidRPr="00B762C7">
              <w:rPr>
                <w:b/>
                <w:bCs/>
                <w:i/>
                <w:iCs/>
              </w:rPr>
              <w:t>13%</w:t>
            </w:r>
          </w:p>
        </w:tc>
        <w:tc>
          <w:tcPr>
            <w:tcW w:w="0" w:type="auto"/>
            <w:shd w:val="clear" w:color="auto" w:fill="FFFFFF"/>
            <w:vAlign w:val="center"/>
            <w:hideMark/>
          </w:tcPr>
          <w:p w14:paraId="23DDDBD2" w14:textId="77777777" w:rsidR="00B762C7" w:rsidRPr="00B762C7" w:rsidRDefault="00B762C7" w:rsidP="00B762C7">
            <w:pPr>
              <w:rPr>
                <w:b/>
                <w:bCs/>
              </w:rPr>
            </w:pPr>
            <w:r w:rsidRPr="00B762C7">
              <w:rPr>
                <w:b/>
                <w:bCs/>
                <w:i/>
                <w:iCs/>
              </w:rPr>
              <w:t>+9%</w:t>
            </w:r>
          </w:p>
        </w:tc>
      </w:tr>
      <w:tr w:rsidR="00B762C7" w:rsidRPr="00B762C7" w14:paraId="09EC40A8" w14:textId="77777777" w:rsidTr="00B762C7">
        <w:trPr>
          <w:gridAfter w:val="1"/>
          <w:wAfter w:w="407" w:type="dxa"/>
          <w:trHeight w:val="520"/>
          <w:tblHeader/>
          <w:jc w:val="center"/>
        </w:trPr>
        <w:tc>
          <w:tcPr>
            <w:tcW w:w="0" w:type="auto"/>
            <w:shd w:val="clear" w:color="auto" w:fill="FFFFFF"/>
            <w:vAlign w:val="center"/>
            <w:hideMark/>
          </w:tcPr>
          <w:p w14:paraId="63326EF5" w14:textId="77777777" w:rsidR="00B762C7" w:rsidRPr="00B762C7" w:rsidRDefault="00B762C7" w:rsidP="00B762C7">
            <w:pPr>
              <w:rPr>
                <w:b/>
                <w:bCs/>
              </w:rPr>
            </w:pPr>
            <w:r w:rsidRPr="00B762C7">
              <w:rPr>
                <w:b/>
                <w:bCs/>
                <w:i/>
                <w:iCs/>
              </w:rPr>
              <w:t>Average Scaled Score</w:t>
            </w:r>
          </w:p>
        </w:tc>
        <w:tc>
          <w:tcPr>
            <w:tcW w:w="0" w:type="auto"/>
            <w:gridSpan w:val="3"/>
            <w:shd w:val="clear" w:color="auto" w:fill="FFFFFF"/>
            <w:vAlign w:val="center"/>
            <w:hideMark/>
          </w:tcPr>
          <w:p w14:paraId="20D797EE" w14:textId="77777777" w:rsidR="00B762C7" w:rsidRPr="00B762C7" w:rsidRDefault="00B762C7" w:rsidP="00B762C7">
            <w:pPr>
              <w:rPr>
                <w:b/>
                <w:bCs/>
              </w:rPr>
            </w:pPr>
            <w:r w:rsidRPr="00B762C7">
              <w:rPr>
                <w:b/>
                <w:bCs/>
              </w:rPr>
              <w:t>           Not Applicable as not a test </w:t>
            </w:r>
          </w:p>
        </w:tc>
      </w:tr>
      <w:tr w:rsidR="00B762C7" w:rsidRPr="00B762C7" w14:paraId="05CE01A5" w14:textId="77777777" w:rsidTr="00B762C7">
        <w:trPr>
          <w:gridAfter w:val="1"/>
          <w:wAfter w:w="407" w:type="dxa"/>
          <w:trHeight w:val="535"/>
          <w:tblHeader/>
          <w:jc w:val="center"/>
        </w:trPr>
        <w:tc>
          <w:tcPr>
            <w:tcW w:w="0" w:type="auto"/>
            <w:shd w:val="clear" w:color="auto" w:fill="FFFFFF"/>
            <w:vAlign w:val="center"/>
            <w:hideMark/>
          </w:tcPr>
          <w:p w14:paraId="4779338A" w14:textId="77777777" w:rsidR="00B762C7" w:rsidRPr="00B762C7" w:rsidRDefault="00B762C7" w:rsidP="00B762C7">
            <w:pPr>
              <w:rPr>
                <w:b/>
                <w:bCs/>
              </w:rPr>
            </w:pPr>
            <w:r w:rsidRPr="00B762C7">
              <w:rPr>
                <w:b/>
                <w:bCs/>
                <w:i/>
                <w:iCs/>
              </w:rPr>
              <w:t>Average Progress</w:t>
            </w:r>
          </w:p>
        </w:tc>
        <w:tc>
          <w:tcPr>
            <w:tcW w:w="0" w:type="auto"/>
            <w:shd w:val="clear" w:color="auto" w:fill="FFFFFF"/>
            <w:vAlign w:val="center"/>
            <w:hideMark/>
          </w:tcPr>
          <w:p w14:paraId="0FBB0C0E" w14:textId="77777777" w:rsidR="00B762C7" w:rsidRPr="00B762C7" w:rsidRDefault="00B762C7" w:rsidP="00B762C7">
            <w:pPr>
              <w:rPr>
                <w:b/>
                <w:bCs/>
              </w:rPr>
            </w:pPr>
            <w:r w:rsidRPr="00B762C7">
              <w:rPr>
                <w:b/>
                <w:bCs/>
              </w:rPr>
              <w:t>TBC</w:t>
            </w:r>
          </w:p>
        </w:tc>
        <w:tc>
          <w:tcPr>
            <w:tcW w:w="0" w:type="auto"/>
            <w:gridSpan w:val="2"/>
            <w:shd w:val="clear" w:color="auto" w:fill="FFFFFF"/>
            <w:vAlign w:val="center"/>
            <w:hideMark/>
          </w:tcPr>
          <w:p w14:paraId="15CA1D2D" w14:textId="77777777" w:rsidR="00B762C7" w:rsidRPr="00B762C7" w:rsidRDefault="00B762C7" w:rsidP="00B762C7">
            <w:pPr>
              <w:rPr>
                <w:b/>
                <w:bCs/>
              </w:rPr>
            </w:pPr>
          </w:p>
        </w:tc>
      </w:tr>
      <w:tr w:rsidR="00B762C7" w:rsidRPr="00B762C7" w14:paraId="6C30E797" w14:textId="77777777" w:rsidTr="00B762C7">
        <w:trPr>
          <w:gridAfter w:val="1"/>
          <w:wAfter w:w="407" w:type="dxa"/>
          <w:trHeight w:val="520"/>
          <w:tblHeader/>
          <w:jc w:val="center"/>
        </w:trPr>
        <w:tc>
          <w:tcPr>
            <w:tcW w:w="0" w:type="auto"/>
            <w:gridSpan w:val="4"/>
            <w:shd w:val="clear" w:color="auto" w:fill="BBBBBB"/>
            <w:vAlign w:val="center"/>
            <w:hideMark/>
          </w:tcPr>
          <w:p w14:paraId="4B21D68E" w14:textId="77777777" w:rsidR="00B762C7" w:rsidRPr="00B762C7" w:rsidRDefault="00B762C7" w:rsidP="00B762C7">
            <w:pPr>
              <w:rPr>
                <w:b/>
                <w:bCs/>
              </w:rPr>
            </w:pPr>
            <w:r w:rsidRPr="00B762C7">
              <w:rPr>
                <w:b/>
                <w:bCs/>
                <w:i/>
                <w:iCs/>
              </w:rPr>
              <w:t>Key Stage 2 Grammar, Punctuation and Spelling Attainment</w:t>
            </w:r>
          </w:p>
        </w:tc>
      </w:tr>
      <w:tr w:rsidR="00B762C7" w:rsidRPr="00B762C7" w14:paraId="4A9BA5EB" w14:textId="77777777" w:rsidTr="00B762C7">
        <w:trPr>
          <w:gridAfter w:val="1"/>
          <w:wAfter w:w="408" w:type="dxa"/>
          <w:trHeight w:val="520"/>
          <w:tblHeader/>
          <w:jc w:val="center"/>
        </w:trPr>
        <w:tc>
          <w:tcPr>
            <w:tcW w:w="0" w:type="auto"/>
            <w:shd w:val="clear" w:color="auto" w:fill="FFFFFF"/>
            <w:vAlign w:val="center"/>
            <w:hideMark/>
          </w:tcPr>
          <w:p w14:paraId="2B317C2D" w14:textId="77777777" w:rsidR="00B762C7" w:rsidRPr="00B762C7" w:rsidRDefault="00B762C7" w:rsidP="00B762C7">
            <w:pPr>
              <w:rPr>
                <w:b/>
                <w:bCs/>
              </w:rPr>
            </w:pPr>
            <w:r w:rsidRPr="00B762C7">
              <w:rPr>
                <w:b/>
                <w:bCs/>
                <w:i/>
                <w:iCs/>
              </w:rPr>
              <w:t>Expected level in GPS</w:t>
            </w:r>
          </w:p>
        </w:tc>
        <w:tc>
          <w:tcPr>
            <w:tcW w:w="0" w:type="auto"/>
            <w:shd w:val="clear" w:color="auto" w:fill="FFFFFF"/>
            <w:vAlign w:val="center"/>
            <w:hideMark/>
          </w:tcPr>
          <w:p w14:paraId="2475889D" w14:textId="77777777" w:rsidR="00B762C7" w:rsidRPr="00B762C7" w:rsidRDefault="00B762C7" w:rsidP="00B762C7">
            <w:pPr>
              <w:rPr>
                <w:b/>
                <w:bCs/>
              </w:rPr>
            </w:pPr>
            <w:r w:rsidRPr="00B762C7">
              <w:rPr>
                <w:b/>
                <w:bCs/>
                <w:i/>
                <w:iCs/>
              </w:rPr>
              <w:t>88%</w:t>
            </w:r>
          </w:p>
        </w:tc>
        <w:tc>
          <w:tcPr>
            <w:tcW w:w="0" w:type="auto"/>
            <w:shd w:val="clear" w:color="auto" w:fill="FFFFFF"/>
            <w:vAlign w:val="center"/>
            <w:hideMark/>
          </w:tcPr>
          <w:p w14:paraId="4C06C6B3" w14:textId="77777777" w:rsidR="00B762C7" w:rsidRPr="00B762C7" w:rsidRDefault="00B762C7" w:rsidP="00B762C7">
            <w:pPr>
              <w:rPr>
                <w:b/>
                <w:bCs/>
              </w:rPr>
            </w:pPr>
            <w:r w:rsidRPr="00B762C7">
              <w:rPr>
                <w:b/>
                <w:bCs/>
                <w:i/>
                <w:iCs/>
              </w:rPr>
              <w:t>72%</w:t>
            </w:r>
          </w:p>
        </w:tc>
        <w:tc>
          <w:tcPr>
            <w:tcW w:w="0" w:type="auto"/>
            <w:shd w:val="clear" w:color="auto" w:fill="FFFFFF"/>
            <w:vAlign w:val="center"/>
            <w:hideMark/>
          </w:tcPr>
          <w:p w14:paraId="3B01AECC" w14:textId="77777777" w:rsidR="00B762C7" w:rsidRPr="00B762C7" w:rsidRDefault="00B762C7" w:rsidP="00B762C7">
            <w:pPr>
              <w:rPr>
                <w:b/>
                <w:bCs/>
              </w:rPr>
            </w:pPr>
            <w:r w:rsidRPr="00B762C7">
              <w:rPr>
                <w:b/>
                <w:bCs/>
                <w:i/>
                <w:iCs/>
              </w:rPr>
              <w:t>+16%</w:t>
            </w:r>
          </w:p>
        </w:tc>
      </w:tr>
      <w:tr w:rsidR="00B762C7" w:rsidRPr="00B762C7" w14:paraId="7DB53102" w14:textId="77777777" w:rsidTr="00B762C7">
        <w:trPr>
          <w:gridAfter w:val="1"/>
          <w:wAfter w:w="408" w:type="dxa"/>
          <w:trHeight w:val="535"/>
          <w:tblHeader/>
          <w:jc w:val="center"/>
        </w:trPr>
        <w:tc>
          <w:tcPr>
            <w:tcW w:w="0" w:type="auto"/>
            <w:shd w:val="clear" w:color="auto" w:fill="FFFFFF"/>
            <w:vAlign w:val="center"/>
            <w:hideMark/>
          </w:tcPr>
          <w:p w14:paraId="50391218" w14:textId="77777777" w:rsidR="00B762C7" w:rsidRPr="00B762C7" w:rsidRDefault="00B762C7" w:rsidP="00B762C7">
            <w:pPr>
              <w:rPr>
                <w:b/>
                <w:bCs/>
              </w:rPr>
            </w:pPr>
            <w:r w:rsidRPr="00B762C7">
              <w:rPr>
                <w:b/>
                <w:bCs/>
                <w:i/>
                <w:iCs/>
              </w:rPr>
              <w:t>Greater Depth in GPS</w:t>
            </w:r>
          </w:p>
        </w:tc>
        <w:tc>
          <w:tcPr>
            <w:tcW w:w="0" w:type="auto"/>
            <w:shd w:val="clear" w:color="auto" w:fill="FFFFFF"/>
            <w:vAlign w:val="center"/>
            <w:hideMark/>
          </w:tcPr>
          <w:p w14:paraId="387807DF" w14:textId="77777777" w:rsidR="00B762C7" w:rsidRPr="00B762C7" w:rsidRDefault="00B762C7" w:rsidP="00B762C7">
            <w:pPr>
              <w:rPr>
                <w:b/>
                <w:bCs/>
              </w:rPr>
            </w:pPr>
            <w:r w:rsidRPr="00B762C7">
              <w:rPr>
                <w:b/>
                <w:bCs/>
                <w:i/>
                <w:iCs/>
              </w:rPr>
              <w:t>48%</w:t>
            </w:r>
          </w:p>
        </w:tc>
        <w:tc>
          <w:tcPr>
            <w:tcW w:w="0" w:type="auto"/>
            <w:shd w:val="clear" w:color="auto" w:fill="FFFFFF"/>
            <w:vAlign w:val="center"/>
            <w:hideMark/>
          </w:tcPr>
          <w:p w14:paraId="6FD2D817" w14:textId="77777777" w:rsidR="00B762C7" w:rsidRPr="00B762C7" w:rsidRDefault="00B762C7" w:rsidP="00B762C7">
            <w:pPr>
              <w:rPr>
                <w:b/>
                <w:bCs/>
              </w:rPr>
            </w:pPr>
            <w:r w:rsidRPr="00B762C7">
              <w:rPr>
                <w:b/>
                <w:bCs/>
                <w:i/>
                <w:iCs/>
              </w:rPr>
              <w:t>32%</w:t>
            </w:r>
          </w:p>
        </w:tc>
        <w:tc>
          <w:tcPr>
            <w:tcW w:w="0" w:type="auto"/>
            <w:shd w:val="clear" w:color="auto" w:fill="FFFFFF"/>
            <w:vAlign w:val="center"/>
            <w:hideMark/>
          </w:tcPr>
          <w:p w14:paraId="06B8E1A5" w14:textId="77777777" w:rsidR="00B762C7" w:rsidRPr="00B762C7" w:rsidRDefault="00B762C7" w:rsidP="00B762C7">
            <w:pPr>
              <w:rPr>
                <w:b/>
                <w:bCs/>
              </w:rPr>
            </w:pPr>
            <w:r w:rsidRPr="00B762C7">
              <w:rPr>
                <w:b/>
                <w:bCs/>
                <w:i/>
                <w:iCs/>
              </w:rPr>
              <w:t>+16%</w:t>
            </w:r>
          </w:p>
        </w:tc>
      </w:tr>
      <w:tr w:rsidR="00B762C7" w:rsidRPr="00B762C7" w14:paraId="32BA2E0E" w14:textId="77777777" w:rsidTr="00B762C7">
        <w:trPr>
          <w:gridAfter w:val="1"/>
          <w:wAfter w:w="408" w:type="dxa"/>
          <w:trHeight w:val="520"/>
          <w:tblHeader/>
          <w:jc w:val="center"/>
        </w:trPr>
        <w:tc>
          <w:tcPr>
            <w:tcW w:w="0" w:type="auto"/>
            <w:shd w:val="clear" w:color="auto" w:fill="FFFFFF"/>
            <w:vAlign w:val="center"/>
            <w:hideMark/>
          </w:tcPr>
          <w:p w14:paraId="2B26112A" w14:textId="77777777" w:rsidR="00B762C7" w:rsidRPr="00B762C7" w:rsidRDefault="00B762C7" w:rsidP="00B762C7">
            <w:pPr>
              <w:rPr>
                <w:b/>
                <w:bCs/>
              </w:rPr>
            </w:pPr>
            <w:r w:rsidRPr="00B762C7">
              <w:rPr>
                <w:b/>
                <w:bCs/>
                <w:i/>
                <w:iCs/>
              </w:rPr>
              <w:t>Average Scaled Score</w:t>
            </w:r>
          </w:p>
        </w:tc>
        <w:tc>
          <w:tcPr>
            <w:tcW w:w="0" w:type="auto"/>
            <w:shd w:val="clear" w:color="auto" w:fill="FFFFFF"/>
            <w:vAlign w:val="center"/>
            <w:hideMark/>
          </w:tcPr>
          <w:p w14:paraId="6E6D4069" w14:textId="77777777" w:rsidR="00B762C7" w:rsidRPr="00B762C7" w:rsidRDefault="00B762C7" w:rsidP="00B762C7">
            <w:pPr>
              <w:rPr>
                <w:b/>
                <w:bCs/>
              </w:rPr>
            </w:pPr>
            <w:r w:rsidRPr="00B762C7">
              <w:rPr>
                <w:b/>
                <w:bCs/>
              </w:rPr>
              <w:t>109</w:t>
            </w:r>
          </w:p>
        </w:tc>
        <w:tc>
          <w:tcPr>
            <w:tcW w:w="0" w:type="auto"/>
            <w:shd w:val="clear" w:color="auto" w:fill="FFFFFF"/>
            <w:vAlign w:val="center"/>
            <w:hideMark/>
          </w:tcPr>
          <w:p w14:paraId="704CF946" w14:textId="77777777" w:rsidR="00B762C7" w:rsidRPr="00B762C7" w:rsidRDefault="00B762C7" w:rsidP="00B762C7">
            <w:pPr>
              <w:rPr>
                <w:b/>
                <w:bCs/>
              </w:rPr>
            </w:pPr>
            <w:r w:rsidRPr="00B762C7">
              <w:rPr>
                <w:b/>
                <w:bCs/>
              </w:rPr>
              <w:t>105</w:t>
            </w:r>
          </w:p>
        </w:tc>
        <w:tc>
          <w:tcPr>
            <w:tcW w:w="0" w:type="auto"/>
            <w:shd w:val="clear" w:color="auto" w:fill="FFFFFF"/>
            <w:vAlign w:val="center"/>
            <w:hideMark/>
          </w:tcPr>
          <w:p w14:paraId="5403D975" w14:textId="77777777" w:rsidR="00B762C7" w:rsidRPr="00B762C7" w:rsidRDefault="00B762C7" w:rsidP="00B762C7">
            <w:pPr>
              <w:rPr>
                <w:b/>
                <w:bCs/>
              </w:rPr>
            </w:pPr>
            <w:r w:rsidRPr="00B762C7">
              <w:rPr>
                <w:b/>
                <w:bCs/>
              </w:rPr>
              <w:t>+4</w:t>
            </w:r>
          </w:p>
        </w:tc>
      </w:tr>
      <w:tr w:rsidR="00B762C7" w:rsidRPr="00B762C7" w14:paraId="3D72AE87" w14:textId="77777777" w:rsidTr="00B762C7">
        <w:trPr>
          <w:gridAfter w:val="1"/>
          <w:wAfter w:w="407" w:type="dxa"/>
          <w:trHeight w:val="520"/>
          <w:tblHeader/>
          <w:jc w:val="center"/>
        </w:trPr>
        <w:tc>
          <w:tcPr>
            <w:tcW w:w="0" w:type="auto"/>
            <w:gridSpan w:val="4"/>
            <w:shd w:val="clear" w:color="auto" w:fill="BBBBBB"/>
            <w:vAlign w:val="center"/>
            <w:hideMark/>
          </w:tcPr>
          <w:p w14:paraId="2B858CAE" w14:textId="77777777" w:rsidR="00B762C7" w:rsidRPr="00B762C7" w:rsidRDefault="00B762C7" w:rsidP="00B762C7">
            <w:pPr>
              <w:rPr>
                <w:b/>
                <w:bCs/>
              </w:rPr>
            </w:pPr>
            <w:r w:rsidRPr="00B762C7">
              <w:rPr>
                <w:b/>
                <w:bCs/>
              </w:rPr>
              <w:t>Key Stage 2 Combined Attainment across all subjects</w:t>
            </w:r>
          </w:p>
        </w:tc>
      </w:tr>
      <w:tr w:rsidR="00B762C7" w:rsidRPr="00B762C7" w14:paraId="50F98733" w14:textId="77777777" w:rsidTr="00B762C7">
        <w:trPr>
          <w:gridAfter w:val="1"/>
          <w:wAfter w:w="408" w:type="dxa"/>
          <w:trHeight w:val="520"/>
          <w:tblHeader/>
          <w:jc w:val="center"/>
        </w:trPr>
        <w:tc>
          <w:tcPr>
            <w:tcW w:w="0" w:type="auto"/>
            <w:shd w:val="clear" w:color="auto" w:fill="FFFFFF"/>
            <w:vAlign w:val="center"/>
            <w:hideMark/>
          </w:tcPr>
          <w:p w14:paraId="739E372C" w14:textId="77777777" w:rsidR="00B762C7" w:rsidRPr="00B762C7" w:rsidRDefault="00B762C7" w:rsidP="00B762C7">
            <w:pPr>
              <w:rPr>
                <w:b/>
                <w:bCs/>
              </w:rPr>
            </w:pPr>
            <w:proofErr w:type="gramStart"/>
            <w:r w:rsidRPr="00B762C7">
              <w:rPr>
                <w:b/>
                <w:bCs/>
              </w:rPr>
              <w:t>%  Achieving</w:t>
            </w:r>
            <w:proofErr w:type="gramEnd"/>
            <w:r w:rsidRPr="00B762C7">
              <w:rPr>
                <w:b/>
                <w:bCs/>
              </w:rPr>
              <w:t xml:space="preserve"> expected in R/W/M</w:t>
            </w:r>
          </w:p>
        </w:tc>
        <w:tc>
          <w:tcPr>
            <w:tcW w:w="0" w:type="auto"/>
            <w:shd w:val="clear" w:color="auto" w:fill="FFFFFF"/>
            <w:vAlign w:val="center"/>
            <w:hideMark/>
          </w:tcPr>
          <w:p w14:paraId="17B793CA" w14:textId="77777777" w:rsidR="00B762C7" w:rsidRPr="00B762C7" w:rsidRDefault="00B762C7" w:rsidP="00B762C7">
            <w:pPr>
              <w:rPr>
                <w:b/>
                <w:bCs/>
              </w:rPr>
            </w:pPr>
            <w:r w:rsidRPr="00B762C7">
              <w:rPr>
                <w:b/>
                <w:bCs/>
              </w:rPr>
              <w:t>66%</w:t>
            </w:r>
          </w:p>
        </w:tc>
        <w:tc>
          <w:tcPr>
            <w:tcW w:w="0" w:type="auto"/>
            <w:shd w:val="clear" w:color="auto" w:fill="FFFFFF"/>
            <w:vAlign w:val="center"/>
            <w:hideMark/>
          </w:tcPr>
          <w:p w14:paraId="78AD6926" w14:textId="77777777" w:rsidR="00B762C7" w:rsidRPr="00B762C7" w:rsidRDefault="00B762C7" w:rsidP="00B762C7">
            <w:pPr>
              <w:rPr>
                <w:b/>
                <w:bCs/>
              </w:rPr>
            </w:pPr>
            <w:r w:rsidRPr="00B762C7">
              <w:rPr>
                <w:b/>
                <w:bCs/>
                <w:i/>
                <w:iCs/>
              </w:rPr>
              <w:t>60%</w:t>
            </w:r>
          </w:p>
        </w:tc>
        <w:tc>
          <w:tcPr>
            <w:tcW w:w="0" w:type="auto"/>
            <w:shd w:val="clear" w:color="auto" w:fill="FFFFFF"/>
            <w:vAlign w:val="center"/>
            <w:hideMark/>
          </w:tcPr>
          <w:p w14:paraId="2FA7BC8F" w14:textId="77777777" w:rsidR="00B762C7" w:rsidRPr="00B762C7" w:rsidRDefault="00B762C7" w:rsidP="00B762C7">
            <w:pPr>
              <w:rPr>
                <w:b/>
                <w:bCs/>
              </w:rPr>
            </w:pPr>
            <w:r w:rsidRPr="00B762C7">
              <w:rPr>
                <w:b/>
                <w:bCs/>
                <w:i/>
                <w:iCs/>
              </w:rPr>
              <w:t>+4%</w:t>
            </w:r>
          </w:p>
        </w:tc>
      </w:tr>
      <w:tr w:rsidR="00B762C7" w:rsidRPr="00B762C7" w14:paraId="572236BB" w14:textId="77777777" w:rsidTr="00B762C7">
        <w:trPr>
          <w:gridAfter w:val="1"/>
          <w:wAfter w:w="408" w:type="dxa"/>
          <w:trHeight w:val="535"/>
          <w:tblHeader/>
          <w:jc w:val="center"/>
        </w:trPr>
        <w:tc>
          <w:tcPr>
            <w:tcW w:w="0" w:type="auto"/>
            <w:shd w:val="clear" w:color="auto" w:fill="FFFFFF"/>
            <w:vAlign w:val="center"/>
            <w:hideMark/>
          </w:tcPr>
          <w:p w14:paraId="0FC493C9" w14:textId="77777777" w:rsidR="00B762C7" w:rsidRPr="00B762C7" w:rsidRDefault="00B762C7" w:rsidP="00B762C7">
            <w:pPr>
              <w:rPr>
                <w:b/>
                <w:bCs/>
              </w:rPr>
            </w:pPr>
            <w:proofErr w:type="gramStart"/>
            <w:r w:rsidRPr="00B762C7">
              <w:rPr>
                <w:b/>
                <w:bCs/>
                <w:i/>
                <w:iCs/>
              </w:rPr>
              <w:t>%  </w:t>
            </w:r>
            <w:r w:rsidRPr="00B762C7">
              <w:rPr>
                <w:b/>
                <w:bCs/>
              </w:rPr>
              <w:t>Achieving</w:t>
            </w:r>
            <w:proofErr w:type="gramEnd"/>
            <w:r w:rsidRPr="00B762C7">
              <w:rPr>
                <w:b/>
                <w:bCs/>
                <w:i/>
                <w:iCs/>
              </w:rPr>
              <w:t> Greater Depth in R/W/M</w:t>
            </w:r>
          </w:p>
        </w:tc>
        <w:tc>
          <w:tcPr>
            <w:tcW w:w="0" w:type="auto"/>
            <w:shd w:val="clear" w:color="auto" w:fill="FFFFFF"/>
            <w:vAlign w:val="center"/>
            <w:hideMark/>
          </w:tcPr>
          <w:p w14:paraId="03663AD9" w14:textId="77777777" w:rsidR="00B762C7" w:rsidRPr="00B762C7" w:rsidRDefault="00B762C7" w:rsidP="00B762C7">
            <w:pPr>
              <w:rPr>
                <w:b/>
                <w:bCs/>
              </w:rPr>
            </w:pPr>
            <w:r w:rsidRPr="00B762C7">
              <w:rPr>
                <w:b/>
                <w:bCs/>
                <w:i/>
                <w:iCs/>
              </w:rPr>
              <w:t>16%</w:t>
            </w:r>
          </w:p>
        </w:tc>
        <w:tc>
          <w:tcPr>
            <w:tcW w:w="0" w:type="auto"/>
            <w:shd w:val="clear" w:color="auto" w:fill="FFFFFF"/>
            <w:vAlign w:val="center"/>
            <w:hideMark/>
          </w:tcPr>
          <w:p w14:paraId="03EC4C7C" w14:textId="77777777" w:rsidR="00B762C7" w:rsidRPr="00B762C7" w:rsidRDefault="00B762C7" w:rsidP="00B762C7">
            <w:pPr>
              <w:rPr>
                <w:b/>
                <w:bCs/>
              </w:rPr>
            </w:pPr>
            <w:r w:rsidRPr="00B762C7">
              <w:rPr>
                <w:b/>
                <w:bCs/>
                <w:i/>
                <w:iCs/>
              </w:rPr>
              <w:t>8%</w:t>
            </w:r>
          </w:p>
        </w:tc>
        <w:tc>
          <w:tcPr>
            <w:tcW w:w="0" w:type="auto"/>
            <w:shd w:val="clear" w:color="auto" w:fill="FFFFFF"/>
            <w:vAlign w:val="center"/>
            <w:hideMark/>
          </w:tcPr>
          <w:p w14:paraId="1B3EE6A0" w14:textId="77777777" w:rsidR="00B762C7" w:rsidRPr="00B762C7" w:rsidRDefault="00B762C7" w:rsidP="00B762C7">
            <w:pPr>
              <w:rPr>
                <w:b/>
                <w:bCs/>
              </w:rPr>
            </w:pPr>
            <w:r w:rsidRPr="00B762C7">
              <w:rPr>
                <w:b/>
                <w:bCs/>
                <w:i/>
                <w:iCs/>
              </w:rPr>
              <w:t>+8%</w:t>
            </w:r>
          </w:p>
        </w:tc>
      </w:tr>
    </w:tbl>
    <w:p w14:paraId="179EECC1" w14:textId="033EC644" w:rsidR="00BC6080" w:rsidRDefault="00BC6080">
      <w:pPr>
        <w:rPr>
          <w:b/>
          <w:bCs/>
        </w:rPr>
      </w:pPr>
    </w:p>
    <w:p w14:paraId="685A2133" w14:textId="77777777" w:rsidR="00B762C7" w:rsidRPr="00B762C7" w:rsidRDefault="00B762C7" w:rsidP="00B762C7">
      <w:pPr>
        <w:rPr>
          <w:b/>
          <w:bCs/>
        </w:rPr>
      </w:pPr>
      <w:r w:rsidRPr="00B762C7">
        <w:rPr>
          <w:b/>
          <w:bCs/>
        </w:rPr>
        <w:lastRenderedPageBreak/>
        <w:t>Year 4 Multiplication Tables Check</w:t>
      </w:r>
    </w:p>
    <w:p w14:paraId="64B8973D" w14:textId="77777777" w:rsidR="00B762C7" w:rsidRPr="00B762C7" w:rsidRDefault="00B762C7" w:rsidP="00B762C7">
      <w:pPr>
        <w:rPr>
          <w:b/>
          <w:bCs/>
        </w:rPr>
      </w:pPr>
      <w:r w:rsidRPr="00B762C7">
        <w:rPr>
          <w:b/>
          <w:bCs/>
        </w:rPr>
        <w:t>Pupils are also formally assessed on their knowledge of Multiplication Tables. This Multiplication Tables Check (MTC) asks the pupils to complete 25 random facts within a set time using an online programme: </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3207"/>
        <w:gridCol w:w="1812"/>
        <w:gridCol w:w="2093"/>
        <w:gridCol w:w="1914"/>
      </w:tblGrid>
      <w:tr w:rsidR="00B762C7" w:rsidRPr="00B762C7" w14:paraId="033C6C3A" w14:textId="77777777">
        <w:trPr>
          <w:tblHeader/>
          <w:jc w:val="center"/>
        </w:trPr>
        <w:tc>
          <w:tcPr>
            <w:tcW w:w="0" w:type="auto"/>
            <w:shd w:val="clear" w:color="auto" w:fill="FFFF00"/>
            <w:vAlign w:val="center"/>
            <w:hideMark/>
          </w:tcPr>
          <w:p w14:paraId="188EE6B7" w14:textId="77777777" w:rsidR="00B762C7" w:rsidRPr="00B762C7" w:rsidRDefault="00B762C7" w:rsidP="00B762C7">
            <w:pPr>
              <w:rPr>
                <w:b/>
                <w:bCs/>
              </w:rPr>
            </w:pPr>
            <w:r w:rsidRPr="00B762C7">
              <w:rPr>
                <w:b/>
                <w:bCs/>
              </w:rPr>
              <w:t>           Year 4           </w:t>
            </w:r>
          </w:p>
        </w:tc>
        <w:tc>
          <w:tcPr>
            <w:tcW w:w="0" w:type="auto"/>
            <w:shd w:val="clear" w:color="auto" w:fill="FFFF00"/>
            <w:vAlign w:val="center"/>
            <w:hideMark/>
          </w:tcPr>
          <w:p w14:paraId="3D35AF01" w14:textId="77777777" w:rsidR="00B762C7" w:rsidRPr="00B762C7" w:rsidRDefault="00B762C7" w:rsidP="00B762C7">
            <w:pPr>
              <w:rPr>
                <w:b/>
                <w:bCs/>
              </w:rPr>
            </w:pPr>
            <w:r w:rsidRPr="00B762C7">
              <w:rPr>
                <w:b/>
                <w:bCs/>
              </w:rPr>
              <w:t>       NWA  23/24    </w:t>
            </w:r>
          </w:p>
        </w:tc>
        <w:tc>
          <w:tcPr>
            <w:tcW w:w="0" w:type="auto"/>
            <w:shd w:val="clear" w:color="auto" w:fill="FFFF00"/>
            <w:vAlign w:val="center"/>
            <w:hideMark/>
          </w:tcPr>
          <w:p w14:paraId="4F879FDD" w14:textId="77777777" w:rsidR="00B762C7" w:rsidRPr="00B762C7" w:rsidRDefault="00B762C7" w:rsidP="00B762C7">
            <w:pPr>
              <w:rPr>
                <w:b/>
                <w:bCs/>
              </w:rPr>
            </w:pPr>
            <w:r w:rsidRPr="00B762C7">
              <w:rPr>
                <w:b/>
                <w:bCs/>
              </w:rPr>
              <w:t>       National 23/24    </w:t>
            </w:r>
          </w:p>
        </w:tc>
        <w:tc>
          <w:tcPr>
            <w:tcW w:w="0" w:type="auto"/>
            <w:shd w:val="clear" w:color="auto" w:fill="FFFF00"/>
            <w:vAlign w:val="center"/>
            <w:hideMark/>
          </w:tcPr>
          <w:p w14:paraId="210CCDB5" w14:textId="77777777" w:rsidR="00B762C7" w:rsidRPr="00B762C7" w:rsidRDefault="00B762C7" w:rsidP="00B762C7">
            <w:pPr>
              <w:rPr>
                <w:b/>
                <w:bCs/>
              </w:rPr>
            </w:pPr>
            <w:r w:rsidRPr="00B762C7">
              <w:rPr>
                <w:b/>
                <w:bCs/>
              </w:rPr>
              <w:t>        Difference       </w:t>
            </w:r>
          </w:p>
        </w:tc>
      </w:tr>
      <w:tr w:rsidR="00B762C7" w:rsidRPr="00B762C7" w14:paraId="7046711B" w14:textId="77777777">
        <w:trPr>
          <w:jc w:val="center"/>
        </w:trPr>
        <w:tc>
          <w:tcPr>
            <w:tcW w:w="0" w:type="auto"/>
            <w:shd w:val="clear" w:color="auto" w:fill="FFFFFF"/>
            <w:vAlign w:val="center"/>
            <w:hideMark/>
          </w:tcPr>
          <w:p w14:paraId="4010ADE2" w14:textId="77777777" w:rsidR="00B762C7" w:rsidRPr="00B762C7" w:rsidRDefault="00B762C7" w:rsidP="00B762C7">
            <w:pPr>
              <w:rPr>
                <w:b/>
                <w:bCs/>
              </w:rPr>
            </w:pPr>
            <w:r w:rsidRPr="00B762C7">
              <w:rPr>
                <w:b/>
                <w:bCs/>
              </w:rPr>
              <w:t>% achieving 20 out 25 or above </w:t>
            </w:r>
          </w:p>
        </w:tc>
        <w:tc>
          <w:tcPr>
            <w:tcW w:w="0" w:type="auto"/>
            <w:shd w:val="clear" w:color="auto" w:fill="FFFFFF"/>
            <w:vAlign w:val="center"/>
            <w:hideMark/>
          </w:tcPr>
          <w:p w14:paraId="5AEB9583" w14:textId="77777777" w:rsidR="00B762C7" w:rsidRPr="00B762C7" w:rsidRDefault="00B762C7" w:rsidP="00B762C7">
            <w:pPr>
              <w:rPr>
                <w:b/>
                <w:bCs/>
              </w:rPr>
            </w:pPr>
            <w:r w:rsidRPr="00B762C7">
              <w:rPr>
                <w:b/>
                <w:bCs/>
                <w:i/>
                <w:iCs/>
              </w:rPr>
              <w:t>88%</w:t>
            </w:r>
          </w:p>
        </w:tc>
        <w:tc>
          <w:tcPr>
            <w:tcW w:w="0" w:type="auto"/>
            <w:shd w:val="clear" w:color="auto" w:fill="FFFFFF"/>
            <w:vAlign w:val="center"/>
            <w:hideMark/>
          </w:tcPr>
          <w:p w14:paraId="1AD3AE57" w14:textId="77777777" w:rsidR="00B762C7" w:rsidRPr="00B762C7" w:rsidRDefault="00B762C7" w:rsidP="00B762C7">
            <w:pPr>
              <w:rPr>
                <w:b/>
                <w:bCs/>
              </w:rPr>
            </w:pPr>
            <w:r w:rsidRPr="00B762C7">
              <w:rPr>
                <w:b/>
                <w:bCs/>
              </w:rPr>
              <w:t>TBC</w:t>
            </w:r>
          </w:p>
        </w:tc>
        <w:tc>
          <w:tcPr>
            <w:tcW w:w="0" w:type="auto"/>
            <w:shd w:val="clear" w:color="auto" w:fill="FFFFFF"/>
            <w:vAlign w:val="center"/>
            <w:hideMark/>
          </w:tcPr>
          <w:p w14:paraId="45D3FAB9" w14:textId="77777777" w:rsidR="00B762C7" w:rsidRPr="00B762C7" w:rsidRDefault="00B762C7" w:rsidP="00B762C7">
            <w:pPr>
              <w:rPr>
                <w:b/>
                <w:bCs/>
              </w:rPr>
            </w:pPr>
            <w:r w:rsidRPr="00B762C7">
              <w:rPr>
                <w:b/>
                <w:bCs/>
              </w:rPr>
              <w:t>-</w:t>
            </w:r>
          </w:p>
        </w:tc>
      </w:tr>
      <w:tr w:rsidR="00B762C7" w:rsidRPr="00B762C7" w14:paraId="46867512" w14:textId="77777777">
        <w:trPr>
          <w:jc w:val="center"/>
        </w:trPr>
        <w:tc>
          <w:tcPr>
            <w:tcW w:w="0" w:type="auto"/>
            <w:shd w:val="clear" w:color="auto" w:fill="FFFFFF"/>
            <w:vAlign w:val="center"/>
            <w:hideMark/>
          </w:tcPr>
          <w:p w14:paraId="596E1A35" w14:textId="77777777" w:rsidR="00B762C7" w:rsidRPr="00B762C7" w:rsidRDefault="00B762C7" w:rsidP="00B762C7">
            <w:pPr>
              <w:rPr>
                <w:b/>
                <w:bCs/>
              </w:rPr>
            </w:pPr>
            <w:r w:rsidRPr="00B762C7">
              <w:rPr>
                <w:b/>
                <w:bCs/>
              </w:rPr>
              <w:t>% achieving 25/25</w:t>
            </w:r>
          </w:p>
        </w:tc>
        <w:tc>
          <w:tcPr>
            <w:tcW w:w="0" w:type="auto"/>
            <w:shd w:val="clear" w:color="auto" w:fill="FFFFFF"/>
            <w:vAlign w:val="center"/>
            <w:hideMark/>
          </w:tcPr>
          <w:p w14:paraId="6FF057C4" w14:textId="77777777" w:rsidR="00B762C7" w:rsidRPr="00B762C7" w:rsidRDefault="00B762C7" w:rsidP="00B762C7">
            <w:pPr>
              <w:rPr>
                <w:b/>
                <w:bCs/>
              </w:rPr>
            </w:pPr>
            <w:r w:rsidRPr="00B762C7">
              <w:rPr>
                <w:b/>
                <w:bCs/>
                <w:i/>
                <w:iCs/>
              </w:rPr>
              <w:t>52 %</w:t>
            </w:r>
          </w:p>
        </w:tc>
        <w:tc>
          <w:tcPr>
            <w:tcW w:w="0" w:type="auto"/>
            <w:shd w:val="clear" w:color="auto" w:fill="FFFFFF"/>
            <w:vAlign w:val="center"/>
            <w:hideMark/>
          </w:tcPr>
          <w:p w14:paraId="7263E559" w14:textId="77777777" w:rsidR="00B762C7" w:rsidRPr="00B762C7" w:rsidRDefault="00B762C7" w:rsidP="00B762C7">
            <w:pPr>
              <w:rPr>
                <w:b/>
                <w:bCs/>
              </w:rPr>
            </w:pPr>
            <w:r w:rsidRPr="00B762C7">
              <w:rPr>
                <w:b/>
                <w:bCs/>
              </w:rPr>
              <w:t>TBC</w:t>
            </w:r>
          </w:p>
        </w:tc>
        <w:tc>
          <w:tcPr>
            <w:tcW w:w="0" w:type="auto"/>
            <w:shd w:val="clear" w:color="auto" w:fill="FFFFFF"/>
            <w:vAlign w:val="center"/>
            <w:hideMark/>
          </w:tcPr>
          <w:p w14:paraId="7D627DF1" w14:textId="77777777" w:rsidR="00B762C7" w:rsidRPr="00B762C7" w:rsidRDefault="00B762C7" w:rsidP="00B762C7">
            <w:pPr>
              <w:rPr>
                <w:b/>
                <w:bCs/>
              </w:rPr>
            </w:pPr>
            <w:r w:rsidRPr="00B762C7">
              <w:rPr>
                <w:b/>
                <w:bCs/>
              </w:rPr>
              <w:t>-</w:t>
            </w:r>
          </w:p>
        </w:tc>
      </w:tr>
    </w:tbl>
    <w:p w14:paraId="2F460A62" w14:textId="77777777" w:rsidR="00B762C7" w:rsidRPr="00B762C7" w:rsidRDefault="00B762C7" w:rsidP="00B762C7">
      <w:pPr>
        <w:rPr>
          <w:b/>
          <w:bCs/>
        </w:rPr>
      </w:pPr>
      <w:r w:rsidRPr="00B762C7">
        <w:rPr>
          <w:b/>
          <w:bCs/>
          <w:i/>
          <w:iCs/>
        </w:rPr>
        <w:t>Formal End of Key Stage 1 assessments have ended from 2023-2024 and therefore Year 2 test results are no longer reported.</w:t>
      </w:r>
    </w:p>
    <w:p w14:paraId="2D091916" w14:textId="77777777" w:rsidR="00B762C7" w:rsidRPr="00B762C7" w:rsidRDefault="00B762C7" w:rsidP="00B762C7">
      <w:pPr>
        <w:rPr>
          <w:b/>
          <w:bCs/>
        </w:rPr>
      </w:pPr>
      <w:r w:rsidRPr="00B762C7">
        <w:rPr>
          <w:b/>
          <w:bCs/>
        </w:rPr>
        <w:t xml:space="preserve">In Key Stage </w:t>
      </w:r>
      <w:proofErr w:type="gramStart"/>
      <w:r w:rsidRPr="00B762C7">
        <w:rPr>
          <w:b/>
          <w:bCs/>
        </w:rPr>
        <w:t>1,  the</w:t>
      </w:r>
      <w:proofErr w:type="gramEnd"/>
      <w:r w:rsidRPr="00B762C7">
        <w:rPr>
          <w:b/>
          <w:bCs/>
        </w:rPr>
        <w:t xml:space="preserve"> Year 1 pupils are also formally assessed for their phonic knowledge, with those who have not passed the 32 out of 40 </w:t>
      </w:r>
      <w:proofErr w:type="gramStart"/>
      <w:r w:rsidRPr="00B762C7">
        <w:rPr>
          <w:b/>
          <w:bCs/>
        </w:rPr>
        <w:t>mark</w:t>
      </w:r>
      <w:proofErr w:type="gramEnd"/>
      <w:r w:rsidRPr="00B762C7">
        <w:rPr>
          <w:b/>
          <w:bCs/>
        </w:rPr>
        <w:t>, re-taking this assessment again in Year 2.</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174"/>
        <w:gridCol w:w="1812"/>
        <w:gridCol w:w="2496"/>
        <w:gridCol w:w="1621"/>
      </w:tblGrid>
      <w:tr w:rsidR="00B762C7" w:rsidRPr="00B762C7" w14:paraId="38B0208A" w14:textId="77777777">
        <w:trPr>
          <w:tblHeader/>
          <w:jc w:val="center"/>
        </w:trPr>
        <w:tc>
          <w:tcPr>
            <w:tcW w:w="0" w:type="auto"/>
            <w:shd w:val="clear" w:color="auto" w:fill="FFFF00"/>
            <w:vAlign w:val="center"/>
            <w:hideMark/>
          </w:tcPr>
          <w:p w14:paraId="51141F68" w14:textId="77777777" w:rsidR="00B762C7" w:rsidRPr="00B762C7" w:rsidRDefault="00B762C7" w:rsidP="00B762C7">
            <w:pPr>
              <w:rPr>
                <w:b/>
                <w:bCs/>
              </w:rPr>
            </w:pPr>
            <w:r w:rsidRPr="00B762C7">
              <w:rPr>
                <w:b/>
                <w:bCs/>
              </w:rPr>
              <w:t>         Phonics                 </w:t>
            </w:r>
          </w:p>
        </w:tc>
        <w:tc>
          <w:tcPr>
            <w:tcW w:w="0" w:type="auto"/>
            <w:shd w:val="clear" w:color="auto" w:fill="FFFF00"/>
            <w:vAlign w:val="center"/>
            <w:hideMark/>
          </w:tcPr>
          <w:p w14:paraId="0C05BE63" w14:textId="77777777" w:rsidR="00B762C7" w:rsidRPr="00B762C7" w:rsidRDefault="00B762C7" w:rsidP="00B762C7">
            <w:pPr>
              <w:rPr>
                <w:b/>
                <w:bCs/>
              </w:rPr>
            </w:pPr>
            <w:r w:rsidRPr="00B762C7">
              <w:rPr>
                <w:b/>
                <w:bCs/>
              </w:rPr>
              <w:t>    NWA  23/24       </w:t>
            </w:r>
          </w:p>
        </w:tc>
        <w:tc>
          <w:tcPr>
            <w:tcW w:w="0" w:type="auto"/>
            <w:shd w:val="clear" w:color="auto" w:fill="FFFF00"/>
            <w:vAlign w:val="center"/>
            <w:hideMark/>
          </w:tcPr>
          <w:p w14:paraId="53659B21" w14:textId="77777777" w:rsidR="00B762C7" w:rsidRPr="00B762C7" w:rsidRDefault="00B762C7" w:rsidP="00B762C7">
            <w:pPr>
              <w:rPr>
                <w:b/>
                <w:bCs/>
              </w:rPr>
            </w:pPr>
            <w:r w:rsidRPr="00B762C7">
              <w:rPr>
                <w:b/>
                <w:bCs/>
              </w:rPr>
              <w:t>        National 23/24          </w:t>
            </w:r>
          </w:p>
        </w:tc>
        <w:tc>
          <w:tcPr>
            <w:tcW w:w="0" w:type="auto"/>
            <w:shd w:val="clear" w:color="auto" w:fill="FFFF00"/>
            <w:vAlign w:val="center"/>
            <w:hideMark/>
          </w:tcPr>
          <w:p w14:paraId="7BFD1F8B" w14:textId="77777777" w:rsidR="00B762C7" w:rsidRPr="00B762C7" w:rsidRDefault="00B762C7" w:rsidP="00B762C7">
            <w:pPr>
              <w:rPr>
                <w:b/>
                <w:bCs/>
              </w:rPr>
            </w:pPr>
            <w:r w:rsidRPr="00B762C7">
              <w:rPr>
                <w:b/>
                <w:bCs/>
              </w:rPr>
              <w:t>     Difference    </w:t>
            </w:r>
          </w:p>
        </w:tc>
      </w:tr>
      <w:tr w:rsidR="00B762C7" w:rsidRPr="00B762C7" w14:paraId="1E37080D" w14:textId="77777777">
        <w:trPr>
          <w:jc w:val="center"/>
        </w:trPr>
        <w:tc>
          <w:tcPr>
            <w:tcW w:w="0" w:type="auto"/>
            <w:shd w:val="clear" w:color="auto" w:fill="FFFFFF"/>
            <w:vAlign w:val="center"/>
            <w:hideMark/>
          </w:tcPr>
          <w:p w14:paraId="57DD3083" w14:textId="77777777" w:rsidR="00B762C7" w:rsidRPr="00B762C7" w:rsidRDefault="00B762C7" w:rsidP="00B762C7">
            <w:pPr>
              <w:rPr>
                <w:b/>
                <w:bCs/>
              </w:rPr>
            </w:pPr>
            <w:r w:rsidRPr="00B762C7">
              <w:rPr>
                <w:b/>
                <w:bCs/>
                <w:i/>
                <w:iCs/>
              </w:rPr>
              <w:t>Year 1</w:t>
            </w:r>
          </w:p>
        </w:tc>
        <w:tc>
          <w:tcPr>
            <w:tcW w:w="0" w:type="auto"/>
            <w:shd w:val="clear" w:color="auto" w:fill="FFFFFF"/>
            <w:vAlign w:val="center"/>
            <w:hideMark/>
          </w:tcPr>
          <w:p w14:paraId="5B9AFE62" w14:textId="77777777" w:rsidR="00B762C7" w:rsidRPr="00B762C7" w:rsidRDefault="00B762C7" w:rsidP="00B762C7">
            <w:pPr>
              <w:rPr>
                <w:b/>
                <w:bCs/>
              </w:rPr>
            </w:pPr>
            <w:r w:rsidRPr="00B762C7">
              <w:rPr>
                <w:b/>
                <w:bCs/>
                <w:i/>
                <w:iCs/>
              </w:rPr>
              <w:t>85%</w:t>
            </w:r>
          </w:p>
        </w:tc>
        <w:tc>
          <w:tcPr>
            <w:tcW w:w="0" w:type="auto"/>
            <w:shd w:val="clear" w:color="auto" w:fill="FFFFFF"/>
            <w:vAlign w:val="center"/>
            <w:hideMark/>
          </w:tcPr>
          <w:p w14:paraId="641DEBE9" w14:textId="77777777" w:rsidR="00B762C7" w:rsidRPr="00B762C7" w:rsidRDefault="00B762C7" w:rsidP="00B762C7">
            <w:pPr>
              <w:rPr>
                <w:b/>
                <w:bCs/>
              </w:rPr>
            </w:pPr>
            <w:r w:rsidRPr="00B762C7">
              <w:rPr>
                <w:b/>
                <w:bCs/>
              </w:rPr>
              <w:t>80%</w:t>
            </w:r>
          </w:p>
        </w:tc>
        <w:tc>
          <w:tcPr>
            <w:tcW w:w="0" w:type="auto"/>
            <w:shd w:val="clear" w:color="auto" w:fill="FFFFFF"/>
            <w:vAlign w:val="center"/>
            <w:hideMark/>
          </w:tcPr>
          <w:p w14:paraId="6AF04294" w14:textId="77777777" w:rsidR="00B762C7" w:rsidRPr="00B762C7" w:rsidRDefault="00B762C7" w:rsidP="00B762C7">
            <w:pPr>
              <w:rPr>
                <w:b/>
                <w:bCs/>
              </w:rPr>
            </w:pPr>
            <w:r w:rsidRPr="00B762C7">
              <w:rPr>
                <w:b/>
                <w:bCs/>
              </w:rPr>
              <w:t>+5%</w:t>
            </w:r>
          </w:p>
        </w:tc>
      </w:tr>
      <w:tr w:rsidR="00B762C7" w:rsidRPr="00B762C7" w14:paraId="06CE76B3" w14:textId="77777777">
        <w:trPr>
          <w:jc w:val="center"/>
        </w:trPr>
        <w:tc>
          <w:tcPr>
            <w:tcW w:w="0" w:type="auto"/>
            <w:shd w:val="clear" w:color="auto" w:fill="FFFFFF"/>
            <w:vAlign w:val="center"/>
            <w:hideMark/>
          </w:tcPr>
          <w:p w14:paraId="403C9DEF" w14:textId="77777777" w:rsidR="00B762C7" w:rsidRPr="00B762C7" w:rsidRDefault="00B762C7" w:rsidP="00B762C7">
            <w:pPr>
              <w:rPr>
                <w:b/>
                <w:bCs/>
              </w:rPr>
            </w:pPr>
            <w:r w:rsidRPr="00B762C7">
              <w:rPr>
                <w:b/>
                <w:bCs/>
                <w:i/>
                <w:iCs/>
              </w:rPr>
              <w:t>Year 2</w:t>
            </w:r>
          </w:p>
        </w:tc>
        <w:tc>
          <w:tcPr>
            <w:tcW w:w="0" w:type="auto"/>
            <w:shd w:val="clear" w:color="auto" w:fill="FFFFFF"/>
            <w:vAlign w:val="center"/>
            <w:hideMark/>
          </w:tcPr>
          <w:p w14:paraId="7083B10A" w14:textId="77777777" w:rsidR="00B762C7" w:rsidRPr="00B762C7" w:rsidRDefault="00B762C7" w:rsidP="00B762C7">
            <w:pPr>
              <w:rPr>
                <w:b/>
                <w:bCs/>
              </w:rPr>
            </w:pPr>
            <w:r w:rsidRPr="00B762C7">
              <w:rPr>
                <w:b/>
                <w:bCs/>
                <w:i/>
                <w:iCs/>
              </w:rPr>
              <w:t>80%</w:t>
            </w:r>
          </w:p>
        </w:tc>
        <w:tc>
          <w:tcPr>
            <w:tcW w:w="0" w:type="auto"/>
            <w:shd w:val="clear" w:color="auto" w:fill="FFFFFF"/>
            <w:vAlign w:val="center"/>
            <w:hideMark/>
          </w:tcPr>
          <w:p w14:paraId="072BB6F6" w14:textId="77777777" w:rsidR="00B762C7" w:rsidRPr="00B762C7" w:rsidRDefault="00B762C7" w:rsidP="00B762C7">
            <w:pPr>
              <w:rPr>
                <w:b/>
                <w:bCs/>
              </w:rPr>
            </w:pPr>
            <w:r w:rsidRPr="00B762C7">
              <w:rPr>
                <w:b/>
                <w:bCs/>
              </w:rPr>
              <w:t>55%</w:t>
            </w:r>
          </w:p>
        </w:tc>
        <w:tc>
          <w:tcPr>
            <w:tcW w:w="0" w:type="auto"/>
            <w:shd w:val="clear" w:color="auto" w:fill="FFFFFF"/>
            <w:vAlign w:val="center"/>
            <w:hideMark/>
          </w:tcPr>
          <w:p w14:paraId="3316A541" w14:textId="77777777" w:rsidR="00B762C7" w:rsidRPr="00B762C7" w:rsidRDefault="00B762C7" w:rsidP="00B762C7">
            <w:pPr>
              <w:rPr>
                <w:b/>
                <w:bCs/>
              </w:rPr>
            </w:pPr>
            <w:r w:rsidRPr="00B762C7">
              <w:rPr>
                <w:b/>
                <w:bCs/>
              </w:rPr>
              <w:t>+25%</w:t>
            </w:r>
          </w:p>
        </w:tc>
      </w:tr>
    </w:tbl>
    <w:p w14:paraId="39AC5A77" w14:textId="77777777" w:rsidR="00B762C7" w:rsidRPr="00B762C7" w:rsidRDefault="00B762C7" w:rsidP="00B762C7">
      <w:pPr>
        <w:rPr>
          <w:b/>
          <w:bCs/>
        </w:rPr>
      </w:pPr>
      <w:r w:rsidRPr="00B762C7">
        <w:rPr>
          <w:b/>
          <w:bCs/>
        </w:rPr>
        <w:t xml:space="preserve">Finally, our </w:t>
      </w:r>
      <w:proofErr w:type="gramStart"/>
      <w:r w:rsidRPr="00B762C7">
        <w:rPr>
          <w:b/>
          <w:bCs/>
        </w:rPr>
        <w:t>Reception</w:t>
      </w:r>
      <w:proofErr w:type="gramEnd"/>
      <w:r w:rsidRPr="00B762C7">
        <w:rPr>
          <w:b/>
          <w:bCs/>
        </w:rPr>
        <w:t xml:space="preserve"> pupils are assessed each year against a series of Early Learning Goals, a core set of which need to be achieved </w:t>
      </w:r>
      <w:proofErr w:type="gramStart"/>
      <w:r w:rsidRPr="00B762C7">
        <w:rPr>
          <w:b/>
          <w:bCs/>
        </w:rPr>
        <w:t>in order to</w:t>
      </w:r>
      <w:proofErr w:type="gramEnd"/>
      <w:r w:rsidRPr="00B762C7">
        <w:rPr>
          <w:b/>
          <w:bCs/>
        </w:rPr>
        <w:t xml:space="preserve"> view the pupil as reaching a Good Level of Development (GLD).</w:t>
      </w: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2799"/>
        <w:gridCol w:w="1861"/>
        <w:gridCol w:w="2106"/>
        <w:gridCol w:w="1621"/>
      </w:tblGrid>
      <w:tr w:rsidR="00B762C7" w:rsidRPr="00B762C7" w14:paraId="06EAB6F9" w14:textId="77777777">
        <w:trPr>
          <w:tblHeader/>
          <w:jc w:val="center"/>
        </w:trPr>
        <w:tc>
          <w:tcPr>
            <w:tcW w:w="0" w:type="auto"/>
            <w:shd w:val="clear" w:color="auto" w:fill="FFFF00"/>
            <w:vAlign w:val="center"/>
            <w:hideMark/>
          </w:tcPr>
          <w:p w14:paraId="24174BDE" w14:textId="77777777" w:rsidR="00B762C7" w:rsidRPr="00B762C7" w:rsidRDefault="00B762C7" w:rsidP="00B762C7">
            <w:pPr>
              <w:rPr>
                <w:b/>
                <w:bCs/>
              </w:rPr>
            </w:pPr>
            <w:r w:rsidRPr="00B762C7">
              <w:rPr>
                <w:b/>
                <w:bCs/>
              </w:rPr>
              <w:t>         Reception       </w:t>
            </w:r>
          </w:p>
        </w:tc>
        <w:tc>
          <w:tcPr>
            <w:tcW w:w="0" w:type="auto"/>
            <w:shd w:val="clear" w:color="auto" w:fill="FFFF00"/>
            <w:vAlign w:val="center"/>
            <w:hideMark/>
          </w:tcPr>
          <w:p w14:paraId="2CC645D0" w14:textId="77777777" w:rsidR="00B762C7" w:rsidRPr="00B762C7" w:rsidRDefault="00B762C7" w:rsidP="00B762C7">
            <w:pPr>
              <w:rPr>
                <w:b/>
                <w:bCs/>
              </w:rPr>
            </w:pPr>
            <w:r w:rsidRPr="00B762C7">
              <w:rPr>
                <w:b/>
                <w:bCs/>
              </w:rPr>
              <w:t>      NWA  23/24      </w:t>
            </w:r>
          </w:p>
        </w:tc>
        <w:tc>
          <w:tcPr>
            <w:tcW w:w="0" w:type="auto"/>
            <w:shd w:val="clear" w:color="auto" w:fill="FFFF00"/>
            <w:vAlign w:val="center"/>
            <w:hideMark/>
          </w:tcPr>
          <w:p w14:paraId="4D70FEF3" w14:textId="77777777" w:rsidR="00B762C7" w:rsidRPr="00B762C7" w:rsidRDefault="00B762C7" w:rsidP="00B762C7">
            <w:pPr>
              <w:rPr>
                <w:b/>
                <w:bCs/>
              </w:rPr>
            </w:pPr>
            <w:r w:rsidRPr="00B762C7">
              <w:rPr>
                <w:b/>
                <w:bCs/>
              </w:rPr>
              <w:t>     National 23/24     </w:t>
            </w:r>
          </w:p>
        </w:tc>
        <w:tc>
          <w:tcPr>
            <w:tcW w:w="0" w:type="auto"/>
            <w:shd w:val="clear" w:color="auto" w:fill="FFFF00"/>
            <w:vAlign w:val="center"/>
            <w:hideMark/>
          </w:tcPr>
          <w:p w14:paraId="02F18793" w14:textId="77777777" w:rsidR="00B762C7" w:rsidRPr="00B762C7" w:rsidRDefault="00B762C7" w:rsidP="00B762C7">
            <w:pPr>
              <w:rPr>
                <w:b/>
                <w:bCs/>
              </w:rPr>
            </w:pPr>
            <w:r w:rsidRPr="00B762C7">
              <w:rPr>
                <w:b/>
                <w:bCs/>
              </w:rPr>
              <w:t>     Difference    </w:t>
            </w:r>
          </w:p>
        </w:tc>
      </w:tr>
      <w:tr w:rsidR="00B762C7" w:rsidRPr="00B762C7" w14:paraId="6F7D0654" w14:textId="77777777">
        <w:trPr>
          <w:jc w:val="center"/>
        </w:trPr>
        <w:tc>
          <w:tcPr>
            <w:tcW w:w="0" w:type="auto"/>
            <w:shd w:val="clear" w:color="auto" w:fill="FFFFFF"/>
            <w:vAlign w:val="center"/>
            <w:hideMark/>
          </w:tcPr>
          <w:p w14:paraId="757A1425" w14:textId="77777777" w:rsidR="00B762C7" w:rsidRPr="00B762C7" w:rsidRDefault="00B762C7" w:rsidP="00B762C7">
            <w:pPr>
              <w:rPr>
                <w:b/>
                <w:bCs/>
              </w:rPr>
            </w:pPr>
            <w:r w:rsidRPr="00B762C7">
              <w:rPr>
                <w:b/>
                <w:bCs/>
                <w:i/>
                <w:iCs/>
              </w:rPr>
              <w:t>% achieving GLD</w:t>
            </w:r>
          </w:p>
        </w:tc>
        <w:tc>
          <w:tcPr>
            <w:tcW w:w="0" w:type="auto"/>
            <w:shd w:val="clear" w:color="auto" w:fill="FFFFFF"/>
            <w:vAlign w:val="center"/>
            <w:hideMark/>
          </w:tcPr>
          <w:p w14:paraId="6763CE49" w14:textId="77777777" w:rsidR="00B762C7" w:rsidRPr="00B762C7" w:rsidRDefault="00B762C7" w:rsidP="00B762C7">
            <w:pPr>
              <w:rPr>
                <w:b/>
                <w:bCs/>
              </w:rPr>
            </w:pPr>
            <w:r w:rsidRPr="00B762C7">
              <w:rPr>
                <w:b/>
                <w:bCs/>
                <w:i/>
                <w:iCs/>
              </w:rPr>
              <w:t>73%</w:t>
            </w:r>
          </w:p>
        </w:tc>
        <w:tc>
          <w:tcPr>
            <w:tcW w:w="0" w:type="auto"/>
            <w:shd w:val="clear" w:color="auto" w:fill="FFFFFF"/>
            <w:vAlign w:val="center"/>
            <w:hideMark/>
          </w:tcPr>
          <w:p w14:paraId="7AEDA500" w14:textId="77777777" w:rsidR="00B762C7" w:rsidRPr="00B762C7" w:rsidRDefault="00B762C7" w:rsidP="00B762C7">
            <w:pPr>
              <w:rPr>
                <w:b/>
                <w:bCs/>
              </w:rPr>
            </w:pPr>
            <w:r w:rsidRPr="00B762C7">
              <w:rPr>
                <w:b/>
                <w:bCs/>
              </w:rPr>
              <w:t>68%*</w:t>
            </w:r>
          </w:p>
        </w:tc>
        <w:tc>
          <w:tcPr>
            <w:tcW w:w="0" w:type="auto"/>
            <w:shd w:val="clear" w:color="auto" w:fill="FFFFFF"/>
            <w:vAlign w:val="center"/>
            <w:hideMark/>
          </w:tcPr>
          <w:p w14:paraId="09DFF314" w14:textId="77777777" w:rsidR="00B762C7" w:rsidRPr="00B762C7" w:rsidRDefault="00B762C7" w:rsidP="00B762C7">
            <w:pPr>
              <w:rPr>
                <w:b/>
                <w:bCs/>
              </w:rPr>
            </w:pPr>
            <w:r w:rsidRPr="00B762C7">
              <w:rPr>
                <w:b/>
                <w:bCs/>
              </w:rPr>
              <w:t>+5%</w:t>
            </w:r>
          </w:p>
        </w:tc>
      </w:tr>
      <w:tr w:rsidR="00B762C7" w:rsidRPr="00B762C7" w14:paraId="624F3A97" w14:textId="77777777">
        <w:trPr>
          <w:jc w:val="center"/>
        </w:trPr>
        <w:tc>
          <w:tcPr>
            <w:tcW w:w="0" w:type="auto"/>
            <w:shd w:val="clear" w:color="auto" w:fill="FFFFFF"/>
            <w:vAlign w:val="center"/>
            <w:hideMark/>
          </w:tcPr>
          <w:p w14:paraId="2A68A9F8" w14:textId="77777777" w:rsidR="00B762C7" w:rsidRPr="00B762C7" w:rsidRDefault="00B762C7" w:rsidP="00B762C7">
            <w:pPr>
              <w:rPr>
                <w:b/>
                <w:bCs/>
              </w:rPr>
            </w:pPr>
            <w:r w:rsidRPr="00B762C7">
              <w:rPr>
                <w:b/>
                <w:bCs/>
                <w:i/>
                <w:iCs/>
              </w:rPr>
              <w:t>Ave. Number of ELG's Met</w:t>
            </w:r>
          </w:p>
        </w:tc>
        <w:tc>
          <w:tcPr>
            <w:tcW w:w="0" w:type="auto"/>
            <w:shd w:val="clear" w:color="auto" w:fill="FFFFFF"/>
            <w:vAlign w:val="center"/>
            <w:hideMark/>
          </w:tcPr>
          <w:p w14:paraId="0C4D66D7" w14:textId="77777777" w:rsidR="00B762C7" w:rsidRPr="00B762C7" w:rsidRDefault="00B762C7" w:rsidP="00B762C7">
            <w:pPr>
              <w:rPr>
                <w:b/>
                <w:bCs/>
              </w:rPr>
            </w:pPr>
            <w:r w:rsidRPr="00B762C7">
              <w:rPr>
                <w:b/>
                <w:bCs/>
                <w:i/>
                <w:iCs/>
              </w:rPr>
              <w:t>15</w:t>
            </w:r>
          </w:p>
        </w:tc>
        <w:tc>
          <w:tcPr>
            <w:tcW w:w="0" w:type="auto"/>
            <w:shd w:val="clear" w:color="auto" w:fill="FFFFFF"/>
            <w:vAlign w:val="center"/>
            <w:hideMark/>
          </w:tcPr>
          <w:p w14:paraId="106EEE1F" w14:textId="77777777" w:rsidR="00B762C7" w:rsidRPr="00B762C7" w:rsidRDefault="00B762C7" w:rsidP="00B762C7">
            <w:pPr>
              <w:rPr>
                <w:b/>
                <w:bCs/>
              </w:rPr>
            </w:pPr>
            <w:r w:rsidRPr="00B762C7">
              <w:rPr>
                <w:b/>
                <w:bCs/>
              </w:rPr>
              <w:t>14*</w:t>
            </w:r>
          </w:p>
        </w:tc>
        <w:tc>
          <w:tcPr>
            <w:tcW w:w="0" w:type="auto"/>
            <w:shd w:val="clear" w:color="auto" w:fill="FFFFFF"/>
            <w:vAlign w:val="center"/>
            <w:hideMark/>
          </w:tcPr>
          <w:p w14:paraId="0AB1CE97" w14:textId="77777777" w:rsidR="00B762C7" w:rsidRPr="00B762C7" w:rsidRDefault="00B762C7" w:rsidP="00B762C7">
            <w:pPr>
              <w:rPr>
                <w:b/>
                <w:bCs/>
              </w:rPr>
            </w:pPr>
            <w:r w:rsidRPr="00B762C7">
              <w:rPr>
                <w:b/>
                <w:bCs/>
              </w:rPr>
              <w:t>+1</w:t>
            </w:r>
          </w:p>
        </w:tc>
      </w:tr>
    </w:tbl>
    <w:p w14:paraId="46DB9A9F" w14:textId="77777777" w:rsidR="00B762C7" w:rsidRDefault="00B762C7" w:rsidP="00B762C7">
      <w:pPr>
        <w:rPr>
          <w:b/>
          <w:bCs/>
        </w:rPr>
      </w:pPr>
      <w:r w:rsidRPr="00B762C7">
        <w:rPr>
          <w:b/>
          <w:bCs/>
        </w:rPr>
        <w:t xml:space="preserve">                                          </w:t>
      </w:r>
    </w:p>
    <w:p w14:paraId="1487947D" w14:textId="5836BC1D" w:rsidR="00B762C7" w:rsidRPr="00B762C7" w:rsidRDefault="00B762C7" w:rsidP="00B762C7">
      <w:pPr>
        <w:rPr>
          <w:b/>
          <w:bCs/>
        </w:rPr>
      </w:pPr>
      <w:r w:rsidRPr="00B762C7">
        <w:rPr>
          <w:b/>
          <w:bCs/>
        </w:rPr>
        <w:t>   * Some of the national data is still provisional and subject to change.</w:t>
      </w:r>
    </w:p>
    <w:p w14:paraId="6DF77D89" w14:textId="77777777" w:rsidR="00B762C7" w:rsidRPr="00CD3BEC" w:rsidRDefault="00B762C7">
      <w:pPr>
        <w:rPr>
          <w:b/>
          <w:bCs/>
        </w:rPr>
      </w:pPr>
    </w:p>
    <w:sectPr w:rsidR="00B762C7" w:rsidRPr="00CD3B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BEC"/>
    <w:rsid w:val="00254F9C"/>
    <w:rsid w:val="004831B0"/>
    <w:rsid w:val="00620CB4"/>
    <w:rsid w:val="00866D07"/>
    <w:rsid w:val="00B762C7"/>
    <w:rsid w:val="00BC6080"/>
    <w:rsid w:val="00CD3BEC"/>
    <w:rsid w:val="00D61D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94B87"/>
  <w15:chartTrackingRefBased/>
  <w15:docId w15:val="{CC66167D-ED9F-4C02-81F3-C88DA85A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3B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3B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3B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3B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3B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3B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3B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3B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3B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3B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3B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3B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3B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3B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3B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3B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3B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3BEC"/>
    <w:rPr>
      <w:rFonts w:eastAsiaTheme="majorEastAsia" w:cstheme="majorBidi"/>
      <w:color w:val="272727" w:themeColor="text1" w:themeTint="D8"/>
    </w:rPr>
  </w:style>
  <w:style w:type="paragraph" w:styleId="Title">
    <w:name w:val="Title"/>
    <w:basedOn w:val="Normal"/>
    <w:next w:val="Normal"/>
    <w:link w:val="TitleChar"/>
    <w:uiPriority w:val="10"/>
    <w:qFormat/>
    <w:rsid w:val="00CD3B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3B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3B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3B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3BEC"/>
    <w:pPr>
      <w:spacing w:before="160"/>
      <w:jc w:val="center"/>
    </w:pPr>
    <w:rPr>
      <w:i/>
      <w:iCs/>
      <w:color w:val="404040" w:themeColor="text1" w:themeTint="BF"/>
    </w:rPr>
  </w:style>
  <w:style w:type="character" w:customStyle="1" w:styleId="QuoteChar">
    <w:name w:val="Quote Char"/>
    <w:basedOn w:val="DefaultParagraphFont"/>
    <w:link w:val="Quote"/>
    <w:uiPriority w:val="29"/>
    <w:rsid w:val="00CD3BEC"/>
    <w:rPr>
      <w:i/>
      <w:iCs/>
      <w:color w:val="404040" w:themeColor="text1" w:themeTint="BF"/>
    </w:rPr>
  </w:style>
  <w:style w:type="paragraph" w:styleId="ListParagraph">
    <w:name w:val="List Paragraph"/>
    <w:basedOn w:val="Normal"/>
    <w:uiPriority w:val="34"/>
    <w:qFormat/>
    <w:rsid w:val="00CD3BEC"/>
    <w:pPr>
      <w:ind w:left="720"/>
      <w:contextualSpacing/>
    </w:pPr>
  </w:style>
  <w:style w:type="character" w:styleId="IntenseEmphasis">
    <w:name w:val="Intense Emphasis"/>
    <w:basedOn w:val="DefaultParagraphFont"/>
    <w:uiPriority w:val="21"/>
    <w:qFormat/>
    <w:rsid w:val="00CD3BEC"/>
    <w:rPr>
      <w:i/>
      <w:iCs/>
      <w:color w:val="0F4761" w:themeColor="accent1" w:themeShade="BF"/>
    </w:rPr>
  </w:style>
  <w:style w:type="paragraph" w:styleId="IntenseQuote">
    <w:name w:val="Intense Quote"/>
    <w:basedOn w:val="Normal"/>
    <w:next w:val="Normal"/>
    <w:link w:val="IntenseQuoteChar"/>
    <w:uiPriority w:val="30"/>
    <w:qFormat/>
    <w:rsid w:val="00CD3B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3BEC"/>
    <w:rPr>
      <w:i/>
      <w:iCs/>
      <w:color w:val="0F4761" w:themeColor="accent1" w:themeShade="BF"/>
    </w:rPr>
  </w:style>
  <w:style w:type="character" w:styleId="IntenseReference">
    <w:name w:val="Intense Reference"/>
    <w:basedOn w:val="DefaultParagraphFont"/>
    <w:uiPriority w:val="32"/>
    <w:qFormat/>
    <w:rsid w:val="00CD3BEC"/>
    <w:rPr>
      <w:b/>
      <w:bCs/>
      <w:smallCaps/>
      <w:color w:val="0F4761" w:themeColor="accent1" w:themeShade="BF"/>
      <w:spacing w:val="5"/>
    </w:rPr>
  </w:style>
  <w:style w:type="character" w:styleId="Hyperlink">
    <w:name w:val="Hyperlink"/>
    <w:basedOn w:val="DefaultParagraphFont"/>
    <w:uiPriority w:val="99"/>
    <w:unhideWhenUsed/>
    <w:rsid w:val="00CD3BEC"/>
    <w:rPr>
      <w:color w:val="467886" w:themeColor="hyperlink"/>
      <w:u w:val="single"/>
    </w:rPr>
  </w:style>
  <w:style w:type="character" w:styleId="UnresolvedMention">
    <w:name w:val="Unresolved Mention"/>
    <w:basedOn w:val="DefaultParagraphFont"/>
    <w:uiPriority w:val="99"/>
    <w:semiHidden/>
    <w:unhideWhenUsed/>
    <w:rsid w:val="00CD3BEC"/>
    <w:rPr>
      <w:color w:val="605E5C"/>
      <w:shd w:val="clear" w:color="auto" w:fill="E1DFDD"/>
    </w:rPr>
  </w:style>
  <w:style w:type="paragraph" w:styleId="NormalWeb">
    <w:name w:val="Normal (Web)"/>
    <w:basedOn w:val="Normal"/>
    <w:uiPriority w:val="99"/>
    <w:semiHidden/>
    <w:unhideWhenUsed/>
    <w:rsid w:val="004831B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205</TotalTime>
  <Pages>3</Pages>
  <Words>480</Words>
  <Characters>2741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Whitby</dc:creator>
  <cp:keywords/>
  <dc:description/>
  <cp:lastModifiedBy>Sam Whitby</cp:lastModifiedBy>
  <cp:revision>2</cp:revision>
  <dcterms:created xsi:type="dcterms:W3CDTF">2025-09-08T11:21:00Z</dcterms:created>
  <dcterms:modified xsi:type="dcterms:W3CDTF">2025-09-08T14:46:00Z</dcterms:modified>
</cp:coreProperties>
</file>