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0" w:type="auto"/>
        <w:tblLayout w:type="fixed"/>
        <w:tblLook w:val="04A0" w:firstRow="1" w:lastRow="0" w:firstColumn="1" w:lastColumn="0" w:noHBand="0" w:noVBand="1"/>
      </w:tblPr>
      <w:tblGrid>
        <w:gridCol w:w="4508"/>
        <w:gridCol w:w="4508"/>
      </w:tblGrid>
      <w:tr w:rsidR="3228CCCE" w:rsidTr="2A5D2DC8" w14:paraId="75575C7C" w14:textId="77777777">
        <w:tc>
          <w:tcPr>
            <w:tcW w:w="4508" w:type="dxa"/>
            <w:tcMar/>
          </w:tcPr>
          <w:p w:rsidR="3228CCCE" w:rsidP="3228CCCE" w:rsidRDefault="3228CCCE" w14:paraId="493C78A2" w14:textId="2851B6C1">
            <w:pPr>
              <w:spacing w:after="5" w:line="259" w:lineRule="auto"/>
              <w:ind w:left="132" w:right="107" w:hanging="10"/>
              <w:jc w:val="right"/>
              <w:rPr>
                <w:rFonts w:ascii="Calibri" w:hAnsi="Calibri" w:eastAsia="Calibri" w:cs="Calibri"/>
                <w:color w:val="000000" w:themeColor="text1"/>
                <w:sz w:val="48"/>
                <w:szCs w:val="48"/>
              </w:rPr>
            </w:pPr>
            <w:r>
              <w:rPr>
                <w:noProof/>
              </w:rPr>
              <w:drawing>
                <wp:inline distT="0" distB="0" distL="0" distR="0" wp14:anchorId="06E4EB30" wp14:editId="178CC99D">
                  <wp:extent cx="2171700" cy="933450"/>
                  <wp:effectExtent l="0" t="0" r="0" b="0"/>
                  <wp:docPr id="909967711" name="Picture 90996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933450"/>
                          </a:xfrm>
                          <a:prstGeom prst="rect">
                            <a:avLst/>
                          </a:prstGeom>
                        </pic:spPr>
                      </pic:pic>
                    </a:graphicData>
                  </a:graphic>
                </wp:inline>
              </w:drawing>
            </w:r>
            <w:r w:rsidRPr="178CC99D">
              <w:rPr>
                <w:rFonts w:ascii="Calibri" w:hAnsi="Calibri" w:eastAsia="Calibri" w:cs="Calibri"/>
                <w:b/>
                <w:bCs/>
                <w:color w:val="000000" w:themeColor="text1"/>
                <w:sz w:val="48"/>
                <w:szCs w:val="48"/>
              </w:rPr>
              <w:t xml:space="preserve"> </w:t>
            </w:r>
          </w:p>
        </w:tc>
        <w:tc>
          <w:tcPr>
            <w:tcW w:w="4508" w:type="dxa"/>
            <w:tcMar/>
          </w:tcPr>
          <w:p w:rsidR="3228CCCE" w:rsidP="3228CCCE" w:rsidRDefault="3228CCCE" w14:paraId="1161E49B" w14:textId="1A4DBD0C">
            <w:pPr>
              <w:spacing w:after="5" w:line="259" w:lineRule="auto"/>
              <w:ind w:left="132" w:right="107" w:hanging="10"/>
              <w:rPr>
                <w:rFonts w:ascii="Calibri" w:hAnsi="Calibri" w:eastAsia="Calibri" w:cs="Calibri"/>
                <w:color w:val="000000" w:themeColor="text1"/>
                <w:sz w:val="24"/>
                <w:szCs w:val="24"/>
              </w:rPr>
            </w:pPr>
            <w:r w:rsidRPr="3228CCCE">
              <w:rPr>
                <w:rFonts w:ascii="Calibri" w:hAnsi="Calibri" w:eastAsia="Calibri" w:cs="Calibri"/>
                <w:b/>
                <w:bCs/>
                <w:color w:val="000000" w:themeColor="text1"/>
                <w:sz w:val="24"/>
                <w:szCs w:val="24"/>
              </w:rPr>
              <w:t xml:space="preserve">North Wootton Academy </w:t>
            </w:r>
          </w:p>
          <w:p w:rsidR="3228CCCE" w:rsidP="3228CCCE" w:rsidRDefault="3228CCCE" w14:paraId="46847F7E" w14:textId="0E6B077E">
            <w:pPr>
              <w:spacing w:after="5" w:line="259" w:lineRule="auto"/>
              <w:ind w:left="132" w:right="106" w:hanging="10"/>
              <w:rPr>
                <w:rFonts w:ascii="Calibri" w:hAnsi="Calibri" w:eastAsia="Calibri" w:cs="Calibri"/>
                <w:color w:val="000000" w:themeColor="text1"/>
                <w:sz w:val="24"/>
                <w:szCs w:val="24"/>
              </w:rPr>
            </w:pPr>
            <w:r w:rsidRPr="3228CCCE">
              <w:rPr>
                <w:rFonts w:ascii="Calibri" w:hAnsi="Calibri" w:eastAsia="Calibri" w:cs="Calibri"/>
                <w:b/>
                <w:bCs/>
                <w:color w:val="000000" w:themeColor="text1"/>
                <w:sz w:val="24"/>
                <w:szCs w:val="24"/>
              </w:rPr>
              <w:t xml:space="preserve">Priory Lane </w:t>
            </w:r>
          </w:p>
          <w:p w:rsidR="3228CCCE" w:rsidP="3228CCCE" w:rsidRDefault="3228CCCE" w14:paraId="352ED5A5" w14:textId="4538E7CE">
            <w:pPr>
              <w:spacing w:after="5" w:line="259" w:lineRule="auto"/>
              <w:ind w:left="132" w:right="107" w:hanging="10"/>
              <w:rPr>
                <w:rFonts w:ascii="Calibri" w:hAnsi="Calibri" w:eastAsia="Calibri" w:cs="Calibri"/>
                <w:color w:val="000000" w:themeColor="text1"/>
                <w:sz w:val="24"/>
                <w:szCs w:val="24"/>
              </w:rPr>
            </w:pPr>
            <w:r w:rsidRPr="3228CCCE">
              <w:rPr>
                <w:rFonts w:ascii="Calibri" w:hAnsi="Calibri" w:eastAsia="Calibri" w:cs="Calibri"/>
                <w:b/>
                <w:bCs/>
                <w:color w:val="000000" w:themeColor="text1"/>
                <w:sz w:val="24"/>
                <w:szCs w:val="24"/>
              </w:rPr>
              <w:t xml:space="preserve">North Wootton </w:t>
            </w:r>
          </w:p>
          <w:p w:rsidR="3228CCCE" w:rsidP="3228CCCE" w:rsidRDefault="3228CCCE" w14:paraId="2221FEEA" w14:textId="38EBCE61">
            <w:pPr>
              <w:spacing w:after="5" w:line="259" w:lineRule="auto"/>
              <w:ind w:left="132" w:right="106" w:hanging="10"/>
              <w:rPr>
                <w:rFonts w:ascii="Calibri" w:hAnsi="Calibri" w:eastAsia="Calibri" w:cs="Calibri"/>
                <w:color w:val="000000" w:themeColor="text1"/>
                <w:sz w:val="24"/>
                <w:szCs w:val="24"/>
              </w:rPr>
            </w:pPr>
            <w:r w:rsidRPr="3228CCCE">
              <w:rPr>
                <w:rFonts w:ascii="Calibri" w:hAnsi="Calibri" w:eastAsia="Calibri" w:cs="Calibri"/>
                <w:b/>
                <w:bCs/>
                <w:color w:val="000000" w:themeColor="text1"/>
                <w:sz w:val="24"/>
                <w:szCs w:val="24"/>
              </w:rPr>
              <w:t xml:space="preserve">Kings Lynn </w:t>
            </w:r>
          </w:p>
          <w:p w:rsidR="3228CCCE" w:rsidP="3228CCCE" w:rsidRDefault="3228CCCE" w14:paraId="2AC19A92" w14:textId="1A40D129">
            <w:pPr>
              <w:spacing w:after="17" w:line="259" w:lineRule="auto"/>
              <w:ind w:left="132" w:right="105" w:hanging="10"/>
              <w:rPr>
                <w:rFonts w:ascii="Calibri" w:hAnsi="Calibri" w:eastAsia="Calibri" w:cs="Calibri"/>
                <w:color w:val="000000" w:themeColor="text1"/>
                <w:sz w:val="24"/>
                <w:szCs w:val="24"/>
              </w:rPr>
            </w:pPr>
            <w:r w:rsidRPr="3228CCCE">
              <w:rPr>
                <w:rFonts w:ascii="Calibri" w:hAnsi="Calibri" w:eastAsia="Calibri" w:cs="Calibri"/>
                <w:b/>
                <w:bCs/>
                <w:color w:val="000000" w:themeColor="text1"/>
                <w:sz w:val="24"/>
                <w:szCs w:val="24"/>
              </w:rPr>
              <w:t xml:space="preserve">Norfolk </w:t>
            </w:r>
          </w:p>
          <w:p w:rsidR="3228CCCE" w:rsidP="3228CCCE" w:rsidRDefault="3228CCCE" w14:paraId="10F71393" w14:textId="2D588731">
            <w:pPr>
              <w:spacing w:after="240" w:line="312" w:lineRule="auto"/>
              <w:rPr>
                <w:rFonts w:ascii="Calibri" w:hAnsi="Calibri" w:eastAsia="Calibri" w:cs="Calibri"/>
                <w:color w:val="000000" w:themeColor="text1"/>
                <w:sz w:val="24"/>
                <w:szCs w:val="24"/>
              </w:rPr>
            </w:pPr>
            <w:r w:rsidRPr="3228CCCE">
              <w:rPr>
                <w:rFonts w:ascii="Calibri" w:hAnsi="Calibri" w:eastAsia="Calibri" w:cs="Calibri"/>
                <w:b/>
                <w:bCs/>
                <w:color w:val="000000" w:themeColor="text1"/>
                <w:sz w:val="24"/>
                <w:szCs w:val="24"/>
              </w:rPr>
              <w:t xml:space="preserve"> PE30 3PT</w:t>
            </w:r>
          </w:p>
        </w:tc>
      </w:tr>
      <w:tr w:rsidR="3228CCCE" w:rsidTr="2A5D2DC8" w14:paraId="34141CB0" w14:textId="77777777">
        <w:tc>
          <w:tcPr>
            <w:tcW w:w="4508" w:type="dxa"/>
            <w:tcMar/>
          </w:tcPr>
          <w:p w:rsidR="3228CCCE" w:rsidP="3228CCCE" w:rsidRDefault="3228CCCE" w14:paraId="70F09698" w14:textId="691635A2">
            <w:pPr>
              <w:spacing w:after="5" w:line="259" w:lineRule="auto"/>
              <w:ind w:left="10" w:right="108" w:hanging="10"/>
              <w:rPr>
                <w:rFonts w:ascii="Calibri" w:hAnsi="Calibri" w:eastAsia="Calibri" w:cs="Calibri"/>
                <w:color w:val="000000" w:themeColor="text1"/>
                <w:sz w:val="24"/>
                <w:szCs w:val="24"/>
              </w:rPr>
            </w:pPr>
            <w:r w:rsidRPr="3228CCCE">
              <w:rPr>
                <w:rFonts w:ascii="Calibri" w:hAnsi="Calibri" w:eastAsia="Calibri" w:cs="Calibri"/>
                <w:b/>
                <w:bCs/>
                <w:color w:val="000000" w:themeColor="text1"/>
                <w:sz w:val="24"/>
                <w:szCs w:val="24"/>
              </w:rPr>
              <w:t xml:space="preserve">Name of policy: </w:t>
            </w:r>
          </w:p>
        </w:tc>
        <w:tc>
          <w:tcPr>
            <w:tcW w:w="4508" w:type="dxa"/>
            <w:tcMar/>
          </w:tcPr>
          <w:p w:rsidR="2FDE1600" w:rsidP="3228CCCE" w:rsidRDefault="2FDE1600" w14:paraId="41CFF1A4" w14:textId="019BB6D1">
            <w:pPr>
              <w:spacing w:after="5" w:line="259" w:lineRule="auto"/>
              <w:jc w:val="both"/>
              <w:rPr>
                <w:rFonts w:ascii="Calibri" w:hAnsi="Calibri" w:eastAsia="Calibri" w:cs="Calibri"/>
                <w:b/>
                <w:bCs/>
                <w:color w:val="000000" w:themeColor="text1"/>
                <w:sz w:val="28"/>
                <w:szCs w:val="28"/>
              </w:rPr>
            </w:pPr>
            <w:r w:rsidRPr="3228CCCE">
              <w:rPr>
                <w:rFonts w:ascii="Calibri" w:hAnsi="Calibri" w:eastAsia="Calibri" w:cs="Calibri"/>
                <w:b/>
                <w:bCs/>
                <w:color w:val="000000" w:themeColor="text1"/>
                <w:sz w:val="28"/>
                <w:szCs w:val="28"/>
              </w:rPr>
              <w:t>Design Technology</w:t>
            </w:r>
          </w:p>
        </w:tc>
      </w:tr>
      <w:tr w:rsidR="3228CCCE" w:rsidTr="2A5D2DC8" w14:paraId="67D3BA8E" w14:textId="77777777">
        <w:tc>
          <w:tcPr>
            <w:tcW w:w="4508" w:type="dxa"/>
            <w:tcMar/>
          </w:tcPr>
          <w:p w:rsidR="3228CCCE" w:rsidP="3228CCCE" w:rsidRDefault="3228CCCE" w14:paraId="16C0530A" w14:textId="6E558919">
            <w:pPr>
              <w:spacing w:after="5" w:line="259" w:lineRule="auto"/>
              <w:ind w:hanging="10"/>
              <w:rPr>
                <w:rFonts w:ascii="Calibri" w:hAnsi="Calibri" w:eastAsia="Calibri" w:cs="Calibri"/>
                <w:color w:val="000000" w:themeColor="text1"/>
                <w:sz w:val="24"/>
                <w:szCs w:val="24"/>
              </w:rPr>
            </w:pPr>
            <w:r w:rsidRPr="3228CCCE">
              <w:rPr>
                <w:rFonts w:ascii="Calibri" w:hAnsi="Calibri" w:eastAsia="Calibri" w:cs="Calibri"/>
                <w:b/>
                <w:bCs/>
                <w:color w:val="000000" w:themeColor="text1"/>
                <w:sz w:val="24"/>
                <w:szCs w:val="24"/>
              </w:rPr>
              <w:t xml:space="preserve">Lead member of staff with responsibility for this policy: </w:t>
            </w:r>
          </w:p>
        </w:tc>
        <w:tc>
          <w:tcPr>
            <w:tcW w:w="4508" w:type="dxa"/>
            <w:tcMar/>
          </w:tcPr>
          <w:p w:rsidR="3228CCCE" w:rsidP="3228CCCE" w:rsidRDefault="3228CCCE" w14:paraId="75303BE2" w14:textId="3A351C6A">
            <w:pPr>
              <w:spacing w:after="5" w:line="259" w:lineRule="auto"/>
              <w:ind w:left="10" w:hanging="10"/>
              <w:jc w:val="both"/>
              <w:rPr>
                <w:rFonts w:ascii="Calibri" w:hAnsi="Calibri" w:eastAsia="Calibri" w:cs="Calibri"/>
                <w:color w:val="000000" w:themeColor="text1"/>
                <w:sz w:val="24"/>
                <w:szCs w:val="24"/>
              </w:rPr>
            </w:pPr>
          </w:p>
        </w:tc>
      </w:tr>
      <w:tr w:rsidR="3228CCCE" w:rsidTr="2A5D2DC8" w14:paraId="6A45A073" w14:textId="77777777">
        <w:tc>
          <w:tcPr>
            <w:tcW w:w="4508" w:type="dxa"/>
            <w:tcMar/>
          </w:tcPr>
          <w:p w:rsidR="3228CCCE" w:rsidP="3228CCCE" w:rsidRDefault="3228CCCE" w14:paraId="1A6B8868" w14:textId="60092FBA">
            <w:pPr>
              <w:spacing w:after="5" w:line="259" w:lineRule="auto"/>
              <w:ind w:left="10" w:right="111" w:hanging="10"/>
              <w:rPr>
                <w:rFonts w:ascii="Calibri" w:hAnsi="Calibri" w:eastAsia="Calibri" w:cs="Calibri"/>
                <w:color w:val="000000" w:themeColor="text1"/>
                <w:sz w:val="24"/>
                <w:szCs w:val="24"/>
              </w:rPr>
            </w:pPr>
            <w:r w:rsidRPr="3228CCCE">
              <w:rPr>
                <w:rFonts w:ascii="Calibri" w:hAnsi="Calibri" w:eastAsia="Calibri" w:cs="Calibri"/>
                <w:b/>
                <w:bCs/>
                <w:color w:val="000000" w:themeColor="text1"/>
                <w:sz w:val="24"/>
                <w:szCs w:val="24"/>
              </w:rPr>
              <w:t xml:space="preserve">Date of implementation: </w:t>
            </w:r>
          </w:p>
        </w:tc>
        <w:tc>
          <w:tcPr>
            <w:tcW w:w="4508" w:type="dxa"/>
            <w:tcMar/>
          </w:tcPr>
          <w:p w:rsidR="3228CCCE" w:rsidP="709F4BCA" w:rsidRDefault="652089C4" w14:paraId="3F8E3A91" w14:textId="36EC2A4B">
            <w:pPr>
              <w:spacing w:after="5" w:line="259" w:lineRule="auto"/>
              <w:jc w:val="both"/>
              <w:rPr>
                <w:rFonts w:ascii="Calibri" w:hAnsi="Calibri" w:eastAsia="Calibri" w:cs="Calibri"/>
                <w:color w:val="000000" w:themeColor="text1"/>
                <w:sz w:val="24"/>
                <w:szCs w:val="24"/>
                <w:lang w:val="en-US"/>
              </w:rPr>
            </w:pPr>
            <w:r w:rsidRPr="2A5D2DC8" w:rsidR="123ED67C">
              <w:rPr>
                <w:rFonts w:ascii="Calibri" w:hAnsi="Calibri" w:eastAsia="Calibri" w:cs="Calibri"/>
                <w:color w:val="000000" w:themeColor="text1" w:themeTint="FF" w:themeShade="FF"/>
                <w:sz w:val="24"/>
                <w:szCs w:val="24"/>
                <w:lang w:val="en-US"/>
              </w:rPr>
              <w:t>April 2023</w:t>
            </w:r>
          </w:p>
        </w:tc>
      </w:tr>
      <w:tr w:rsidR="3228CCCE" w:rsidTr="2A5D2DC8" w14:paraId="60583DDB" w14:textId="77777777">
        <w:tc>
          <w:tcPr>
            <w:tcW w:w="4508" w:type="dxa"/>
            <w:tcMar/>
          </w:tcPr>
          <w:p w:rsidR="3228CCCE" w:rsidP="3228CCCE" w:rsidRDefault="3228CCCE" w14:paraId="679E98C0" w14:textId="63095422">
            <w:pPr>
              <w:spacing w:after="5" w:line="259" w:lineRule="auto"/>
              <w:ind w:left="10" w:right="111" w:hanging="10"/>
              <w:rPr>
                <w:rFonts w:ascii="Calibri" w:hAnsi="Calibri" w:eastAsia="Calibri" w:cs="Calibri"/>
                <w:color w:val="000000" w:themeColor="text1"/>
                <w:sz w:val="24"/>
                <w:szCs w:val="24"/>
              </w:rPr>
            </w:pPr>
            <w:r w:rsidRPr="3228CCCE">
              <w:rPr>
                <w:rFonts w:ascii="Calibri" w:hAnsi="Calibri" w:eastAsia="Calibri" w:cs="Calibri"/>
                <w:b/>
                <w:bCs/>
                <w:color w:val="000000" w:themeColor="text1"/>
                <w:sz w:val="24"/>
                <w:szCs w:val="24"/>
              </w:rPr>
              <w:t xml:space="preserve">Details of dissemination: </w:t>
            </w:r>
          </w:p>
        </w:tc>
        <w:tc>
          <w:tcPr>
            <w:tcW w:w="4508" w:type="dxa"/>
            <w:tcMar/>
          </w:tcPr>
          <w:p w:rsidR="3228CCCE" w:rsidP="3228CCCE" w:rsidRDefault="3228CCCE" w14:paraId="05BA9840" w14:textId="3775E985">
            <w:pPr>
              <w:spacing w:after="5" w:line="259" w:lineRule="auto"/>
              <w:ind w:left="10" w:hanging="10"/>
              <w:jc w:val="both"/>
              <w:rPr>
                <w:rFonts w:ascii="Calibri" w:hAnsi="Calibri" w:eastAsia="Calibri" w:cs="Calibri"/>
                <w:color w:val="000000" w:themeColor="text1"/>
                <w:sz w:val="24"/>
                <w:szCs w:val="24"/>
              </w:rPr>
            </w:pPr>
            <w:r w:rsidRPr="3228CCCE">
              <w:rPr>
                <w:rFonts w:ascii="Calibri" w:hAnsi="Calibri" w:eastAsia="Calibri" w:cs="Calibri"/>
                <w:color w:val="000000" w:themeColor="text1"/>
                <w:sz w:val="24"/>
                <w:szCs w:val="24"/>
              </w:rPr>
              <w:t xml:space="preserve">The policy is available for all staff, visitors, pupils and parents on the school website. </w:t>
            </w:r>
          </w:p>
        </w:tc>
      </w:tr>
      <w:tr w:rsidR="3228CCCE" w:rsidTr="2A5D2DC8" w14:paraId="6F619ECB" w14:textId="77777777">
        <w:tc>
          <w:tcPr>
            <w:tcW w:w="4508" w:type="dxa"/>
            <w:tcMar/>
          </w:tcPr>
          <w:p w:rsidR="3228CCCE" w:rsidP="3228CCCE" w:rsidRDefault="3228CCCE" w14:paraId="1A2FB596" w14:textId="66D1F764">
            <w:pPr>
              <w:spacing w:after="5" w:line="259" w:lineRule="auto"/>
              <w:ind w:left="10" w:right="111" w:hanging="10"/>
              <w:rPr>
                <w:rFonts w:ascii="Calibri" w:hAnsi="Calibri" w:eastAsia="Calibri" w:cs="Calibri"/>
                <w:color w:val="000000" w:themeColor="text1"/>
                <w:sz w:val="24"/>
                <w:szCs w:val="24"/>
              </w:rPr>
            </w:pPr>
            <w:r w:rsidRPr="3228CCCE">
              <w:rPr>
                <w:rFonts w:ascii="Calibri" w:hAnsi="Calibri" w:eastAsia="Calibri" w:cs="Calibri"/>
                <w:b/>
                <w:bCs/>
                <w:color w:val="000000" w:themeColor="text1"/>
                <w:sz w:val="24"/>
                <w:szCs w:val="24"/>
              </w:rPr>
              <w:t>Linked Policies:</w:t>
            </w:r>
          </w:p>
          <w:p w:rsidR="3228CCCE" w:rsidP="3228CCCE" w:rsidRDefault="3228CCCE" w14:paraId="126C26D8" w14:textId="35DD9E8E">
            <w:pPr>
              <w:spacing w:line="259" w:lineRule="auto"/>
              <w:rPr>
                <w:rFonts w:ascii="Calibri" w:hAnsi="Calibri" w:eastAsia="Calibri" w:cs="Calibri"/>
                <w:color w:val="000000" w:themeColor="text1"/>
                <w:sz w:val="24"/>
                <w:szCs w:val="24"/>
              </w:rPr>
            </w:pPr>
          </w:p>
        </w:tc>
        <w:tc>
          <w:tcPr>
            <w:tcW w:w="4508" w:type="dxa"/>
            <w:tcMar/>
          </w:tcPr>
          <w:p w:rsidR="3228CCCE" w:rsidP="3228CCCE" w:rsidRDefault="3228CCCE" w14:paraId="29F41BC5" w14:textId="620E5B15">
            <w:pPr>
              <w:spacing w:line="259" w:lineRule="auto"/>
              <w:jc w:val="both"/>
              <w:rPr>
                <w:rFonts w:ascii="Calibri" w:hAnsi="Calibri" w:eastAsia="Calibri" w:cs="Calibri"/>
                <w:color w:val="000000" w:themeColor="text1"/>
                <w:sz w:val="24"/>
                <w:szCs w:val="24"/>
              </w:rPr>
            </w:pPr>
            <w:r w:rsidRPr="3228CCCE">
              <w:rPr>
                <w:rFonts w:ascii="Calibri" w:hAnsi="Calibri" w:eastAsia="Calibri" w:cs="Calibri"/>
                <w:color w:val="000000" w:themeColor="text1"/>
                <w:sz w:val="24"/>
                <w:szCs w:val="24"/>
              </w:rPr>
              <w:t>Curriculum Policy</w:t>
            </w:r>
          </w:p>
        </w:tc>
      </w:tr>
      <w:tr w:rsidR="3228CCCE" w:rsidTr="2A5D2DC8" w14:paraId="24BA7557" w14:textId="77777777">
        <w:tc>
          <w:tcPr>
            <w:tcW w:w="4508" w:type="dxa"/>
            <w:tcMar/>
          </w:tcPr>
          <w:p w:rsidR="3228CCCE" w:rsidP="3228CCCE" w:rsidRDefault="3228CCCE" w14:paraId="7CF66432" w14:textId="6DCF56FA">
            <w:pPr>
              <w:spacing w:after="5" w:line="259" w:lineRule="auto"/>
              <w:ind w:left="10" w:right="109" w:hanging="10"/>
              <w:rPr>
                <w:rFonts w:ascii="Calibri" w:hAnsi="Calibri" w:eastAsia="Calibri" w:cs="Calibri"/>
                <w:color w:val="000000" w:themeColor="text1"/>
                <w:sz w:val="24"/>
                <w:szCs w:val="24"/>
              </w:rPr>
            </w:pPr>
            <w:r w:rsidRPr="3228CCCE">
              <w:rPr>
                <w:rFonts w:ascii="Calibri" w:hAnsi="Calibri" w:eastAsia="Calibri" w:cs="Calibri"/>
                <w:b/>
                <w:bCs/>
                <w:color w:val="000000" w:themeColor="text1"/>
                <w:sz w:val="24"/>
                <w:szCs w:val="24"/>
              </w:rPr>
              <w:t xml:space="preserve">Frequency for review: </w:t>
            </w:r>
          </w:p>
        </w:tc>
        <w:tc>
          <w:tcPr>
            <w:tcW w:w="4508" w:type="dxa"/>
            <w:tcMar/>
          </w:tcPr>
          <w:p w:rsidR="3228CCCE" w:rsidP="3228CCCE" w:rsidRDefault="3228CCCE" w14:paraId="26596BE4" w14:textId="6B545BB7">
            <w:pPr>
              <w:spacing w:after="5" w:line="259" w:lineRule="auto"/>
              <w:jc w:val="both"/>
              <w:rPr>
                <w:rFonts w:ascii="Calibri" w:hAnsi="Calibri" w:eastAsia="Calibri" w:cs="Calibri"/>
                <w:color w:val="000000" w:themeColor="text1"/>
                <w:sz w:val="24"/>
                <w:szCs w:val="24"/>
              </w:rPr>
            </w:pPr>
            <w:r w:rsidRPr="3228CCCE">
              <w:rPr>
                <w:rFonts w:ascii="Calibri" w:hAnsi="Calibri" w:eastAsia="Calibri" w:cs="Calibri"/>
                <w:color w:val="000000" w:themeColor="text1"/>
                <w:sz w:val="24"/>
                <w:szCs w:val="24"/>
              </w:rPr>
              <w:t>Annually</w:t>
            </w:r>
          </w:p>
        </w:tc>
      </w:tr>
    </w:tbl>
    <w:p w:rsidR="00AF6CB8" w:rsidP="3228CCCE" w:rsidRDefault="00AF6CB8" w14:paraId="5E5787A5" w14:textId="5E12AF78"/>
    <w:p w:rsidR="3644AC64" w:rsidP="3228CCCE" w:rsidRDefault="3644AC64" w14:paraId="00343058" w14:textId="7276E233">
      <w:pPr>
        <w:rPr>
          <w:rFonts w:ascii="Calibri" w:hAnsi="Calibri" w:eastAsia="Calibri" w:cs="Calibri"/>
          <w:sz w:val="24"/>
          <w:szCs w:val="24"/>
        </w:rPr>
      </w:pPr>
      <w:r w:rsidRPr="3228CCCE">
        <w:rPr>
          <w:rFonts w:ascii="Calibri" w:hAnsi="Calibri" w:eastAsia="Calibri" w:cs="Calibri"/>
          <w:sz w:val="24"/>
          <w:szCs w:val="24"/>
        </w:rPr>
        <w:t>Design and Technology gives children the opportunity to develop skills, knowledge and understanding of designing and making functional products. At North Wootton, we feel it is vital to nurture creativity and innovation through design, and by exploring the designed and made world in which we all live and work.</w:t>
      </w:r>
    </w:p>
    <w:p w:rsidR="3644AC64" w:rsidP="3228CCCE" w:rsidRDefault="3644AC64" w14:paraId="0B0C7235" w14:textId="5C589141">
      <w:pPr>
        <w:rPr>
          <w:rFonts w:ascii="Calibri" w:hAnsi="Calibri" w:eastAsia="Calibri" w:cs="Calibri"/>
          <w:sz w:val="24"/>
          <w:szCs w:val="24"/>
        </w:rPr>
      </w:pPr>
      <w:r w:rsidRPr="3228CCCE">
        <w:rPr>
          <w:rFonts w:ascii="Calibri" w:hAnsi="Calibri" w:eastAsia="Calibri" w:cs="Calibri"/>
          <w:sz w:val="24"/>
          <w:szCs w:val="24"/>
          <w:u w:val="single"/>
          <w:lang w:val="en-US"/>
        </w:rPr>
        <w:t>Intent</w:t>
      </w:r>
    </w:p>
    <w:p w:rsidR="3095CB6E" w:rsidP="3228CCCE" w:rsidRDefault="3095CB6E" w14:paraId="2D7314EA" w14:textId="62C7F910">
      <w:pPr>
        <w:rPr>
          <w:rFonts w:ascii="Calibri" w:hAnsi="Calibri" w:eastAsia="Calibri" w:cs="Calibri"/>
          <w:sz w:val="24"/>
          <w:szCs w:val="24"/>
        </w:rPr>
      </w:pPr>
      <w:r w:rsidRPr="3228CCCE">
        <w:rPr>
          <w:rFonts w:ascii="Calibri" w:hAnsi="Calibri" w:eastAsia="Calibri" w:cs="Calibri"/>
          <w:sz w:val="24"/>
          <w:szCs w:val="24"/>
          <w:lang w:val="en-US"/>
        </w:rPr>
        <w:t>Our intent is f</w:t>
      </w:r>
      <w:r w:rsidRPr="3228CCCE" w:rsidR="3644AC64">
        <w:rPr>
          <w:rFonts w:ascii="Calibri" w:hAnsi="Calibri" w:eastAsia="Calibri" w:cs="Calibri"/>
          <w:sz w:val="24"/>
          <w:szCs w:val="24"/>
          <w:lang w:val="en-US"/>
        </w:rPr>
        <w:t xml:space="preserve">or children to develop proficiency in the Design, Make, </w:t>
      </w:r>
      <w:proofErr w:type="gramStart"/>
      <w:r w:rsidRPr="3228CCCE" w:rsidR="3644AC64">
        <w:rPr>
          <w:rFonts w:ascii="Calibri" w:hAnsi="Calibri" w:eastAsia="Calibri" w:cs="Calibri"/>
          <w:sz w:val="24"/>
          <w:szCs w:val="24"/>
          <w:lang w:val="en-US"/>
        </w:rPr>
        <w:t>Evaluate</w:t>
      </w:r>
      <w:proofErr w:type="gramEnd"/>
      <w:r w:rsidRPr="3228CCCE" w:rsidR="3644AC64">
        <w:rPr>
          <w:rFonts w:ascii="Calibri" w:hAnsi="Calibri" w:eastAsia="Calibri" w:cs="Calibri"/>
          <w:sz w:val="24"/>
          <w:szCs w:val="24"/>
          <w:lang w:val="en-US"/>
        </w:rPr>
        <w:t xml:space="preserve"> process in order to solve problems both independently and in a team.</w:t>
      </w:r>
      <w:r>
        <w:br/>
      </w:r>
      <w:r w:rsidRPr="3228CCCE" w:rsidR="3644AC64">
        <w:rPr>
          <w:rFonts w:ascii="Calibri" w:hAnsi="Calibri" w:eastAsia="Calibri" w:cs="Calibri"/>
          <w:sz w:val="24"/>
          <w:szCs w:val="24"/>
          <w:lang w:val="en-US"/>
        </w:rPr>
        <w:t xml:space="preserve">Design and Technology is an inspiring, rigorous and practical subject that encourages children to learn to think and intervene creatively to solve problems, both as individuals and as members of a team. </w:t>
      </w:r>
    </w:p>
    <w:p w:rsidR="3644AC64" w:rsidP="3228CCCE" w:rsidRDefault="3644AC64" w14:paraId="1C5828A2" w14:textId="23CE2947">
      <w:pPr>
        <w:rPr>
          <w:rFonts w:ascii="Calibri" w:hAnsi="Calibri" w:eastAsia="Calibri" w:cs="Calibri"/>
          <w:sz w:val="24"/>
          <w:szCs w:val="24"/>
        </w:rPr>
      </w:pPr>
      <w:r w:rsidRPr="3228CCCE">
        <w:rPr>
          <w:rFonts w:ascii="Calibri" w:hAnsi="Calibri" w:eastAsia="Calibri" w:cs="Calibri"/>
          <w:sz w:val="24"/>
          <w:szCs w:val="24"/>
          <w:lang w:val="en-US"/>
        </w:rPr>
        <w:t xml:space="preserve">At North Wootton Academy, we </w:t>
      </w:r>
      <w:r w:rsidR="00FA54B4">
        <w:rPr>
          <w:rFonts w:ascii="Calibri" w:hAnsi="Calibri" w:eastAsia="Calibri" w:cs="Calibri"/>
          <w:sz w:val="24"/>
          <w:szCs w:val="24"/>
          <w:lang w:val="en-US"/>
        </w:rPr>
        <w:t xml:space="preserve">follow the Primary Knowledge Curriculum for Design and Technology. We </w:t>
      </w:r>
      <w:r w:rsidRPr="3228CCCE">
        <w:rPr>
          <w:rFonts w:ascii="Calibri" w:hAnsi="Calibri" w:eastAsia="Calibri" w:cs="Calibri"/>
          <w:sz w:val="24"/>
          <w:szCs w:val="24"/>
          <w:lang w:val="en-US"/>
        </w:rPr>
        <w:t>encourage children to use their creativity and imagination, to design and make products that solve real and relevant problems within a variety of contexts. We also aim to make links to designs and designers throughout history, providing opportunities for children to critically reflect upon and evaluate their designs.</w:t>
      </w:r>
    </w:p>
    <w:p w:rsidR="3644AC64" w:rsidP="3228CCCE" w:rsidRDefault="3644AC64" w14:paraId="49E7582B" w14:textId="01433FAE">
      <w:pPr>
        <w:rPr>
          <w:rFonts w:ascii="Calibri" w:hAnsi="Calibri" w:eastAsia="Calibri" w:cs="Calibri"/>
          <w:sz w:val="24"/>
          <w:szCs w:val="24"/>
        </w:rPr>
      </w:pPr>
      <w:r w:rsidRPr="3228CCCE">
        <w:rPr>
          <w:rFonts w:ascii="Calibri" w:hAnsi="Calibri" w:eastAsia="Calibri" w:cs="Calibri"/>
          <w:sz w:val="24"/>
          <w:szCs w:val="24"/>
          <w:lang w:val="en-US"/>
        </w:rPr>
        <w:t>We aim to, wherever possible, link work to other disciplines such as mathematics, science, engineering, computing and art. This gives the learning purpose and relevance to the children.</w:t>
      </w:r>
    </w:p>
    <w:p w:rsidR="3644AC64" w:rsidP="178CC99D" w:rsidRDefault="3644AC64" w14:paraId="18D3F1DE" w14:textId="1DCF0450">
      <w:pPr>
        <w:rPr>
          <w:rFonts w:ascii="Calibri" w:hAnsi="Calibri" w:eastAsia="Calibri" w:cs="Calibri"/>
          <w:sz w:val="24"/>
          <w:szCs w:val="24"/>
        </w:rPr>
      </w:pPr>
      <w:r w:rsidRPr="178CC99D">
        <w:rPr>
          <w:rFonts w:ascii="Calibri" w:hAnsi="Calibri" w:eastAsia="Calibri" w:cs="Calibri"/>
          <w:sz w:val="24"/>
          <w:szCs w:val="24"/>
          <w:u w:val="single"/>
          <w:lang w:val="en-US"/>
        </w:rPr>
        <w:t>Implementation</w:t>
      </w:r>
      <w:r>
        <w:br/>
      </w:r>
      <w:r w:rsidRPr="178CC99D">
        <w:rPr>
          <w:rFonts w:ascii="Calibri" w:hAnsi="Calibri" w:eastAsia="Calibri" w:cs="Calibri"/>
          <w:sz w:val="24"/>
          <w:szCs w:val="24"/>
          <w:lang w:val="en-US"/>
        </w:rPr>
        <w:t>Through a variety of creative and practical activities, we teach the knowledge, understanding and skills needed to engage in an</w:t>
      </w:r>
      <w:r w:rsidRPr="178CC99D" w:rsidR="52A6B8F9">
        <w:rPr>
          <w:rFonts w:ascii="Calibri" w:hAnsi="Calibri" w:eastAsia="Calibri" w:cs="Calibri"/>
          <w:sz w:val="24"/>
          <w:szCs w:val="24"/>
          <w:lang w:val="en-US"/>
        </w:rPr>
        <w:t xml:space="preserve"> </w:t>
      </w:r>
      <w:r w:rsidRPr="178CC99D">
        <w:rPr>
          <w:rFonts w:ascii="Calibri" w:hAnsi="Calibri" w:eastAsia="Calibri" w:cs="Calibri"/>
          <w:sz w:val="24"/>
          <w:szCs w:val="24"/>
          <w:lang w:val="en-US"/>
        </w:rPr>
        <w:t xml:space="preserve">interactive process of designing and making. </w:t>
      </w:r>
    </w:p>
    <w:p w:rsidR="2583D04C" w:rsidP="57958F47" w:rsidRDefault="2583D04C" w14:paraId="04A787E0" w14:textId="6BFE65C0">
      <w:pPr>
        <w:rPr>
          <w:rFonts w:ascii="Calibri" w:hAnsi="Calibri" w:eastAsia="Calibri" w:cs="Calibri"/>
          <w:sz w:val="24"/>
          <w:szCs w:val="24"/>
        </w:rPr>
      </w:pPr>
      <w:r w:rsidRPr="57958F47">
        <w:rPr>
          <w:rFonts w:ascii="Calibri" w:hAnsi="Calibri" w:eastAsia="Calibri" w:cs="Calibri"/>
          <w:sz w:val="24"/>
          <w:szCs w:val="24"/>
          <w:lang w:val="en-US"/>
        </w:rPr>
        <w:lastRenderedPageBreak/>
        <w:t xml:space="preserve">DT is taught once per term in each phase. The school </w:t>
      </w:r>
      <w:r w:rsidRPr="57958F47" w:rsidR="2D70CD27">
        <w:rPr>
          <w:rFonts w:ascii="Calibri" w:hAnsi="Calibri" w:eastAsia="Calibri" w:cs="Calibri"/>
          <w:sz w:val="24"/>
          <w:szCs w:val="24"/>
          <w:lang w:val="en-US"/>
        </w:rPr>
        <w:t xml:space="preserve">implements </w:t>
      </w:r>
      <w:r w:rsidRPr="57958F47" w:rsidR="79B4567B">
        <w:rPr>
          <w:rFonts w:ascii="Calibri" w:hAnsi="Calibri" w:eastAsia="Calibri" w:cs="Calibri"/>
          <w:sz w:val="24"/>
          <w:szCs w:val="24"/>
          <w:lang w:val="en-US"/>
        </w:rPr>
        <w:t xml:space="preserve">features of the </w:t>
      </w:r>
      <w:r w:rsidRPr="57958F47">
        <w:rPr>
          <w:rFonts w:ascii="Calibri" w:hAnsi="Calibri" w:eastAsia="Calibri" w:cs="Calibri"/>
          <w:sz w:val="24"/>
          <w:szCs w:val="24"/>
          <w:lang w:val="en-US"/>
        </w:rPr>
        <w:t>Rising Stars DT scheme</w:t>
      </w:r>
      <w:r w:rsidRPr="57958F47" w:rsidR="71D84D14">
        <w:rPr>
          <w:rFonts w:ascii="Calibri" w:hAnsi="Calibri" w:eastAsia="Calibri" w:cs="Calibri"/>
          <w:sz w:val="24"/>
          <w:szCs w:val="24"/>
          <w:lang w:val="en-US"/>
        </w:rPr>
        <w:t>, which are merged with the National Curriculum to</w:t>
      </w:r>
      <w:r w:rsidRPr="57958F47" w:rsidR="63046CBA">
        <w:rPr>
          <w:rFonts w:ascii="Calibri" w:hAnsi="Calibri" w:eastAsia="Calibri" w:cs="Calibri"/>
          <w:sz w:val="24"/>
          <w:szCs w:val="24"/>
          <w:lang w:val="en-US"/>
        </w:rPr>
        <w:t xml:space="preserve"> provide</w:t>
      </w:r>
      <w:r w:rsidRPr="57958F47" w:rsidR="3CE5F672">
        <w:rPr>
          <w:rFonts w:ascii="Calibri" w:hAnsi="Calibri" w:eastAsia="Calibri" w:cs="Calibri"/>
          <w:sz w:val="24"/>
          <w:szCs w:val="24"/>
          <w:lang w:val="en-US"/>
        </w:rPr>
        <w:t xml:space="preserve"> exciting projects for the children to use and </w:t>
      </w:r>
      <w:r w:rsidRPr="57958F47" w:rsidR="43BB5580">
        <w:rPr>
          <w:rFonts w:ascii="Calibri" w:hAnsi="Calibri" w:eastAsia="Calibri" w:cs="Calibri"/>
          <w:sz w:val="24"/>
          <w:szCs w:val="24"/>
          <w:lang w:val="en-US"/>
        </w:rPr>
        <w:t>explore</w:t>
      </w:r>
      <w:r w:rsidRPr="57958F47" w:rsidR="3CE5F672">
        <w:rPr>
          <w:rFonts w:ascii="Calibri" w:hAnsi="Calibri" w:eastAsia="Calibri" w:cs="Calibri"/>
          <w:sz w:val="24"/>
          <w:szCs w:val="24"/>
          <w:lang w:val="en-US"/>
        </w:rPr>
        <w:t xml:space="preserve"> the</w:t>
      </w:r>
      <w:r w:rsidRPr="57958F47" w:rsidR="3644AC64">
        <w:rPr>
          <w:rFonts w:ascii="Calibri" w:hAnsi="Calibri" w:eastAsia="Calibri" w:cs="Calibri"/>
          <w:sz w:val="24"/>
          <w:szCs w:val="24"/>
          <w:lang w:val="en-US"/>
        </w:rPr>
        <w:t xml:space="preserve"> design cycle:</w:t>
      </w:r>
    </w:p>
    <w:p w:rsidR="130A0C9E" w:rsidP="709F4BCA" w:rsidRDefault="130A0C9E" w14:paraId="5C9B3D6B" w14:textId="50106E58">
      <w:pPr>
        <w:rPr>
          <w:rFonts w:ascii="Calibri" w:hAnsi="Calibri" w:eastAsia="Calibri" w:cs="Calibri"/>
          <w:sz w:val="24"/>
          <w:szCs w:val="24"/>
          <w:lang w:val="en-US"/>
        </w:rPr>
      </w:pPr>
      <w:r w:rsidRPr="709F4BCA">
        <w:rPr>
          <w:rFonts w:ascii="Calibri" w:hAnsi="Calibri" w:eastAsia="Calibri" w:cs="Calibri"/>
          <w:b/>
          <w:bCs/>
          <w:sz w:val="24"/>
          <w:szCs w:val="24"/>
          <w:lang w:val="en-US"/>
        </w:rPr>
        <w:t>Research</w:t>
      </w:r>
      <w:r w:rsidRPr="709F4BCA">
        <w:rPr>
          <w:rFonts w:ascii="Calibri" w:hAnsi="Calibri" w:eastAsia="Calibri" w:cs="Calibri"/>
          <w:sz w:val="24"/>
          <w:szCs w:val="24"/>
          <w:lang w:val="en-US"/>
        </w:rPr>
        <w:t xml:space="preserve"> – take time to observe existing products or artworks and identify the features and purpose.</w:t>
      </w:r>
    </w:p>
    <w:p w:rsidR="3644AC64" w:rsidP="3228CCCE" w:rsidRDefault="3644AC64" w14:paraId="6050A79E" w14:textId="3D18CD95">
      <w:pPr>
        <w:rPr>
          <w:rFonts w:ascii="Calibri" w:hAnsi="Calibri" w:eastAsia="Calibri" w:cs="Calibri"/>
          <w:sz w:val="24"/>
          <w:szCs w:val="24"/>
        </w:rPr>
      </w:pPr>
      <w:r w:rsidRPr="3228CCCE">
        <w:rPr>
          <w:rFonts w:ascii="Calibri" w:hAnsi="Calibri" w:eastAsia="Calibri" w:cs="Calibri"/>
          <w:b/>
          <w:bCs/>
          <w:sz w:val="24"/>
          <w:szCs w:val="24"/>
          <w:lang w:val="en-US"/>
        </w:rPr>
        <w:t xml:space="preserve">Design - </w:t>
      </w:r>
      <w:r w:rsidRPr="3228CCCE">
        <w:rPr>
          <w:rFonts w:ascii="Calibri" w:hAnsi="Calibri" w:eastAsia="Calibri" w:cs="Calibri"/>
          <w:sz w:val="24"/>
          <w:szCs w:val="24"/>
          <w:lang w:val="en-US"/>
        </w:rPr>
        <w:t>use research and develop design criteria to design for a purpose and communicate their ideas through a range of mediums.</w:t>
      </w:r>
    </w:p>
    <w:p w:rsidR="3644AC64" w:rsidP="3228CCCE" w:rsidRDefault="3644AC64" w14:paraId="461BDE21" w14:textId="3FE4BCE6">
      <w:pPr>
        <w:rPr>
          <w:rFonts w:ascii="Calibri" w:hAnsi="Calibri" w:eastAsia="Calibri" w:cs="Calibri"/>
          <w:sz w:val="24"/>
          <w:szCs w:val="24"/>
        </w:rPr>
      </w:pPr>
      <w:r w:rsidRPr="3228CCCE">
        <w:rPr>
          <w:rFonts w:ascii="Calibri" w:hAnsi="Calibri" w:eastAsia="Calibri" w:cs="Calibri"/>
          <w:b/>
          <w:bCs/>
          <w:sz w:val="24"/>
          <w:szCs w:val="24"/>
          <w:lang w:val="en-US"/>
        </w:rPr>
        <w:t xml:space="preserve">Make - </w:t>
      </w:r>
      <w:r w:rsidRPr="3228CCCE">
        <w:rPr>
          <w:rFonts w:ascii="Calibri" w:hAnsi="Calibri" w:eastAsia="Calibri" w:cs="Calibri"/>
          <w:sz w:val="24"/>
          <w:szCs w:val="24"/>
          <w:lang w:val="en-US"/>
        </w:rPr>
        <w:t>use a wider range of tools and equipment with accuracy and use a wider range of materials and components according to their qualities</w:t>
      </w:r>
    </w:p>
    <w:p w:rsidR="3644AC64" w:rsidP="3228CCCE" w:rsidRDefault="3644AC64" w14:paraId="4E75CB6D" w14:textId="22AA8D83">
      <w:pPr>
        <w:rPr>
          <w:rFonts w:ascii="Calibri" w:hAnsi="Calibri" w:eastAsia="Calibri" w:cs="Calibri"/>
          <w:sz w:val="24"/>
          <w:szCs w:val="24"/>
        </w:rPr>
      </w:pPr>
      <w:r w:rsidRPr="3228CCCE">
        <w:rPr>
          <w:rFonts w:ascii="Calibri" w:hAnsi="Calibri" w:eastAsia="Calibri" w:cs="Calibri"/>
          <w:b/>
          <w:bCs/>
          <w:sz w:val="24"/>
          <w:szCs w:val="24"/>
          <w:lang w:val="en-US"/>
        </w:rPr>
        <w:t xml:space="preserve">Evaluate - </w:t>
      </w:r>
      <w:r w:rsidRPr="3228CCCE">
        <w:rPr>
          <w:rFonts w:ascii="Calibri" w:hAnsi="Calibri" w:eastAsia="Calibri" w:cs="Calibri"/>
          <w:sz w:val="24"/>
          <w:szCs w:val="24"/>
          <w:lang w:val="en-US"/>
        </w:rPr>
        <w:t>evaluate their ideas and products against their own design criteria and consider the views of others to improve their work</w:t>
      </w:r>
    </w:p>
    <w:p w:rsidR="3644AC64" w:rsidP="3228CCCE" w:rsidRDefault="3644AC64" w14:paraId="78B40A5A" w14:textId="62950EF5">
      <w:pPr>
        <w:rPr>
          <w:rFonts w:ascii="Calibri" w:hAnsi="Calibri" w:eastAsia="Calibri" w:cs="Calibri"/>
          <w:sz w:val="24"/>
          <w:szCs w:val="24"/>
        </w:rPr>
      </w:pPr>
      <w:r w:rsidRPr="3228CCCE">
        <w:rPr>
          <w:rFonts w:ascii="Calibri" w:hAnsi="Calibri" w:eastAsia="Calibri" w:cs="Calibri"/>
          <w:sz w:val="24"/>
          <w:szCs w:val="24"/>
          <w:lang w:val="en-US"/>
        </w:rPr>
        <w:t xml:space="preserve">Through this process, the aim is to develop the pupils’ technical knowledge and vocabulary in relation to structural design, mechanical and electrical systems, the integration of technology and food production and nutrition. In addition, the school aims for </w:t>
      </w:r>
      <w:r w:rsidR="00FA54B4">
        <w:rPr>
          <w:rFonts w:ascii="Calibri" w:hAnsi="Calibri" w:eastAsia="Calibri" w:cs="Calibri"/>
          <w:sz w:val="24"/>
          <w:szCs w:val="24"/>
          <w:lang w:val="en-US"/>
        </w:rPr>
        <w:t xml:space="preserve">many of </w:t>
      </w:r>
      <w:r w:rsidRPr="3228CCCE">
        <w:rPr>
          <w:rFonts w:ascii="Calibri" w:hAnsi="Calibri" w:eastAsia="Calibri" w:cs="Calibri"/>
          <w:sz w:val="24"/>
          <w:szCs w:val="24"/>
          <w:lang w:val="en-US"/>
        </w:rPr>
        <w:t>these tasks to be completed collaboratively and therefore links directly with the school values of TEAMWORK.</w:t>
      </w:r>
    </w:p>
    <w:p w:rsidR="3644AC64" w:rsidP="178CC99D" w:rsidRDefault="3644AC64" w14:paraId="31CB9059" w14:textId="631F72C6">
      <w:pPr>
        <w:rPr>
          <w:rFonts w:ascii="Calibri" w:hAnsi="Calibri" w:eastAsia="Calibri" w:cs="Calibri"/>
          <w:sz w:val="24"/>
          <w:szCs w:val="24"/>
          <w:u w:val="single"/>
          <w:lang w:val="en-US"/>
        </w:rPr>
      </w:pPr>
      <w:r w:rsidRPr="178CC99D">
        <w:rPr>
          <w:rFonts w:ascii="Calibri" w:hAnsi="Calibri" w:eastAsia="Calibri" w:cs="Calibri"/>
          <w:sz w:val="24"/>
          <w:szCs w:val="24"/>
          <w:u w:val="single"/>
          <w:lang w:val="en-US"/>
        </w:rPr>
        <w:t>Impact</w:t>
      </w:r>
      <w:r>
        <w:br/>
      </w:r>
      <w:r w:rsidRPr="178CC99D">
        <w:rPr>
          <w:rFonts w:ascii="Calibri" w:hAnsi="Calibri" w:eastAsia="Calibri" w:cs="Calibri"/>
          <w:sz w:val="24"/>
          <w:szCs w:val="24"/>
          <w:lang w:val="en-US"/>
        </w:rPr>
        <w:t>We</w:t>
      </w:r>
      <w:r w:rsidRPr="178CC99D" w:rsidR="01D674E0">
        <w:rPr>
          <w:rFonts w:ascii="Calibri" w:hAnsi="Calibri" w:eastAsia="Calibri" w:cs="Calibri"/>
          <w:sz w:val="24"/>
          <w:szCs w:val="24"/>
          <w:lang w:val="en-US"/>
        </w:rPr>
        <w:t xml:space="preserve"> </w:t>
      </w:r>
      <w:r w:rsidRPr="178CC99D">
        <w:rPr>
          <w:rFonts w:ascii="Calibri" w:hAnsi="Calibri" w:eastAsia="Calibri" w:cs="Calibri"/>
          <w:sz w:val="24"/>
          <w:szCs w:val="24"/>
          <w:lang w:val="en-US"/>
        </w:rPr>
        <w:t xml:space="preserve">use a range of </w:t>
      </w:r>
      <w:r w:rsidR="00FA54B4">
        <w:rPr>
          <w:rFonts w:ascii="Calibri" w:hAnsi="Calibri" w:eastAsia="Calibri" w:cs="Calibri"/>
          <w:sz w:val="24"/>
          <w:szCs w:val="24"/>
          <w:lang w:val="en-US"/>
        </w:rPr>
        <w:t>Rubrics</w:t>
      </w:r>
      <w:r w:rsidRPr="178CC99D">
        <w:rPr>
          <w:rFonts w:ascii="Calibri" w:hAnsi="Calibri" w:eastAsia="Calibri" w:cs="Calibri"/>
          <w:sz w:val="24"/>
          <w:szCs w:val="24"/>
          <w:lang w:val="en-US"/>
        </w:rPr>
        <w:t xml:space="preserve"> and quizzes to ensure pupils develop the following:</w:t>
      </w:r>
    </w:p>
    <w:p w:rsidR="3644AC64" w:rsidP="3228CCCE" w:rsidRDefault="3644AC64" w14:paraId="1679EF21" w14:textId="5A7E89D6">
      <w:pPr>
        <w:pStyle w:val="ListParagraph"/>
        <w:numPr>
          <w:ilvl w:val="0"/>
          <w:numId w:val="2"/>
        </w:numPr>
        <w:rPr>
          <w:rFonts w:eastAsiaTheme="minorEastAsia"/>
          <w:color w:val="000000" w:themeColor="text1"/>
          <w:sz w:val="24"/>
          <w:szCs w:val="24"/>
        </w:rPr>
      </w:pPr>
      <w:r w:rsidRPr="3228CCCE">
        <w:rPr>
          <w:rFonts w:ascii="Calibri" w:hAnsi="Calibri" w:eastAsia="Calibri" w:cs="Calibri"/>
          <w:sz w:val="24"/>
          <w:szCs w:val="24"/>
          <w:lang w:val="en-US"/>
        </w:rPr>
        <w:t xml:space="preserve"> creative, technical and practical expertise needed to perform everyday tasks confidently.</w:t>
      </w:r>
    </w:p>
    <w:p w:rsidR="3644AC64" w:rsidP="3228CCCE" w:rsidRDefault="3644AC64" w14:paraId="4EFA382F" w14:textId="2C321D3D">
      <w:pPr>
        <w:pStyle w:val="ListParagraph"/>
        <w:numPr>
          <w:ilvl w:val="0"/>
          <w:numId w:val="2"/>
        </w:numPr>
        <w:rPr>
          <w:rFonts w:eastAsiaTheme="minorEastAsia"/>
          <w:color w:val="000000" w:themeColor="text1"/>
          <w:sz w:val="24"/>
          <w:szCs w:val="24"/>
        </w:rPr>
      </w:pPr>
      <w:r w:rsidRPr="3228CCCE">
        <w:rPr>
          <w:rFonts w:ascii="Calibri" w:hAnsi="Calibri" w:eastAsia="Calibri" w:cs="Calibri"/>
          <w:sz w:val="24"/>
          <w:szCs w:val="24"/>
          <w:lang w:val="en-US"/>
        </w:rPr>
        <w:t xml:space="preserve"> a repertoire of knowledge, understanding and skills in order to design and make high-quality prototypes and products for a wide range of users and critique, evaluate and test their ideas and products and the work of others.</w:t>
      </w:r>
    </w:p>
    <w:p w:rsidR="3644AC64" w:rsidP="3228CCCE" w:rsidRDefault="00FA54B4" w14:paraId="20F25AA2" w14:textId="199885A7">
      <w:pPr>
        <w:pStyle w:val="ListParagraph"/>
        <w:numPr>
          <w:ilvl w:val="0"/>
          <w:numId w:val="2"/>
        </w:numPr>
        <w:rPr>
          <w:rFonts w:eastAsiaTheme="minorEastAsia"/>
          <w:color w:val="000000" w:themeColor="text1"/>
          <w:sz w:val="24"/>
          <w:szCs w:val="24"/>
        </w:rPr>
      </w:pPr>
      <w:r>
        <w:rPr>
          <w:rFonts w:ascii="Calibri" w:hAnsi="Calibri" w:eastAsia="Calibri" w:cs="Calibri"/>
          <w:sz w:val="24"/>
          <w:szCs w:val="24"/>
          <w:lang w:val="en-US"/>
        </w:rPr>
        <w:t xml:space="preserve"> an u</w:t>
      </w:r>
      <w:r w:rsidRPr="3228CCCE" w:rsidR="3644AC64">
        <w:rPr>
          <w:rFonts w:ascii="Calibri" w:hAnsi="Calibri" w:eastAsia="Calibri" w:cs="Calibri"/>
          <w:sz w:val="24"/>
          <w:szCs w:val="24"/>
          <w:lang w:val="en-US"/>
        </w:rPr>
        <w:t>nderstand</w:t>
      </w:r>
      <w:r>
        <w:rPr>
          <w:rFonts w:ascii="Calibri" w:hAnsi="Calibri" w:eastAsia="Calibri" w:cs="Calibri"/>
          <w:sz w:val="24"/>
          <w:szCs w:val="24"/>
          <w:lang w:val="en-US"/>
        </w:rPr>
        <w:t>ing of</w:t>
      </w:r>
      <w:r w:rsidRPr="3228CCCE" w:rsidR="3644AC64">
        <w:rPr>
          <w:rFonts w:ascii="Calibri" w:hAnsi="Calibri" w:eastAsia="Calibri" w:cs="Calibri"/>
          <w:sz w:val="24"/>
          <w:szCs w:val="24"/>
          <w:lang w:val="en-US"/>
        </w:rPr>
        <w:t xml:space="preserve"> the principles of nutrition and learn how to cook. Children will design and make a range of products. </w:t>
      </w:r>
    </w:p>
    <w:p w:rsidR="3228CCCE" w:rsidP="00FA54B4" w:rsidRDefault="3644AC64" w14:paraId="0A55EE9C" w14:textId="11D48AF4">
      <w:pPr>
        <w:pStyle w:val="ListParagraph"/>
        <w:numPr>
          <w:ilvl w:val="0"/>
          <w:numId w:val="2"/>
        </w:numPr>
        <w:rPr>
          <w:rFonts w:eastAsiaTheme="minorEastAsia"/>
          <w:color w:val="000000" w:themeColor="text1"/>
          <w:sz w:val="24"/>
          <w:szCs w:val="24"/>
        </w:rPr>
      </w:pPr>
      <w:r w:rsidRPr="57958F47">
        <w:rPr>
          <w:rFonts w:ascii="Calibri" w:hAnsi="Calibri" w:eastAsia="Calibri" w:cs="Calibri"/>
          <w:sz w:val="24"/>
          <w:szCs w:val="24"/>
          <w:lang w:val="en-US"/>
        </w:rPr>
        <w:t>a critical understanding of its impact on daily life and the wider world.</w:t>
      </w:r>
    </w:p>
    <w:p w:rsidR="2546FBF2" w:rsidP="709F4BCA" w:rsidRDefault="2546FBF2" w14:paraId="763984E6" w14:textId="42BEC6D8">
      <w:pPr>
        <w:rPr>
          <w:rFonts w:ascii="Calibri" w:hAnsi="Calibri" w:eastAsia="Calibri" w:cs="Calibri"/>
          <w:sz w:val="24"/>
          <w:szCs w:val="24"/>
        </w:rPr>
      </w:pPr>
      <w:r w:rsidRPr="709F4BCA">
        <w:rPr>
          <w:rFonts w:ascii="Calibri" w:hAnsi="Calibri" w:eastAsia="Calibri" w:cs="Calibri"/>
          <w:sz w:val="24"/>
          <w:szCs w:val="24"/>
        </w:rPr>
        <w:t xml:space="preserve">We store evidence of the children’s work through pictures in </w:t>
      </w:r>
      <w:r w:rsidRPr="709F4BCA" w:rsidR="237C90C3">
        <w:rPr>
          <w:rFonts w:ascii="Calibri" w:hAnsi="Calibri" w:eastAsia="Calibri" w:cs="Calibri"/>
          <w:sz w:val="24"/>
          <w:szCs w:val="24"/>
        </w:rPr>
        <w:t>their sketch</w:t>
      </w:r>
      <w:bookmarkStart w:name="_GoBack" w:id="0"/>
      <w:bookmarkEnd w:id="0"/>
      <w:r w:rsidRPr="709F4BCA" w:rsidR="237C90C3">
        <w:rPr>
          <w:rFonts w:ascii="Calibri" w:hAnsi="Calibri" w:eastAsia="Calibri" w:cs="Calibri"/>
          <w:sz w:val="24"/>
          <w:szCs w:val="24"/>
        </w:rPr>
        <w:t xml:space="preserve"> books and th</w:t>
      </w:r>
      <w:r w:rsidRPr="709F4BCA" w:rsidR="36E3C8AA">
        <w:rPr>
          <w:rFonts w:ascii="Calibri" w:hAnsi="Calibri" w:eastAsia="Calibri" w:cs="Calibri"/>
          <w:sz w:val="24"/>
          <w:szCs w:val="24"/>
        </w:rPr>
        <w:t>e use of a Design Technology booklet which outlines the steps of the design process.</w:t>
      </w:r>
    </w:p>
    <w:p w:rsidR="3228CCCE" w:rsidP="3228CCCE" w:rsidRDefault="3228CCCE" w14:paraId="66F4843D" w14:textId="4EAC395D">
      <w:pPr>
        <w:rPr>
          <w:sz w:val="24"/>
          <w:szCs w:val="24"/>
        </w:rPr>
      </w:pPr>
    </w:p>
    <w:sectPr w:rsidR="3228CCCE">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5C79"/>
    <w:multiLevelType w:val="hybridMultilevel"/>
    <w:tmpl w:val="D82CCC38"/>
    <w:lvl w:ilvl="0" w:tplc="AAFACCF0">
      <w:start w:val="1"/>
      <w:numFmt w:val="bullet"/>
      <w:lvlText w:val=""/>
      <w:lvlJc w:val="left"/>
      <w:pPr>
        <w:ind w:left="720" w:hanging="360"/>
      </w:pPr>
      <w:rPr>
        <w:rFonts w:hint="default" w:ascii="Symbol" w:hAnsi="Symbol"/>
      </w:rPr>
    </w:lvl>
    <w:lvl w:ilvl="1" w:tplc="B308CE7A">
      <w:start w:val="1"/>
      <w:numFmt w:val="bullet"/>
      <w:lvlText w:val="o"/>
      <w:lvlJc w:val="left"/>
      <w:pPr>
        <w:ind w:left="1440" w:hanging="360"/>
      </w:pPr>
      <w:rPr>
        <w:rFonts w:hint="default" w:ascii="Courier New" w:hAnsi="Courier New"/>
      </w:rPr>
    </w:lvl>
    <w:lvl w:ilvl="2" w:tplc="98C89D94">
      <w:start w:val="1"/>
      <w:numFmt w:val="bullet"/>
      <w:lvlText w:val=""/>
      <w:lvlJc w:val="left"/>
      <w:pPr>
        <w:ind w:left="2160" w:hanging="360"/>
      </w:pPr>
      <w:rPr>
        <w:rFonts w:hint="default" w:ascii="Wingdings" w:hAnsi="Wingdings"/>
      </w:rPr>
    </w:lvl>
    <w:lvl w:ilvl="3" w:tplc="D9D8B488">
      <w:start w:val="1"/>
      <w:numFmt w:val="bullet"/>
      <w:lvlText w:val=""/>
      <w:lvlJc w:val="left"/>
      <w:pPr>
        <w:ind w:left="2880" w:hanging="360"/>
      </w:pPr>
      <w:rPr>
        <w:rFonts w:hint="default" w:ascii="Symbol" w:hAnsi="Symbol"/>
      </w:rPr>
    </w:lvl>
    <w:lvl w:ilvl="4" w:tplc="5CC66AC6">
      <w:start w:val="1"/>
      <w:numFmt w:val="bullet"/>
      <w:lvlText w:val="o"/>
      <w:lvlJc w:val="left"/>
      <w:pPr>
        <w:ind w:left="3600" w:hanging="360"/>
      </w:pPr>
      <w:rPr>
        <w:rFonts w:hint="default" w:ascii="Courier New" w:hAnsi="Courier New"/>
      </w:rPr>
    </w:lvl>
    <w:lvl w:ilvl="5" w:tplc="C9A41C92">
      <w:start w:val="1"/>
      <w:numFmt w:val="bullet"/>
      <w:lvlText w:val=""/>
      <w:lvlJc w:val="left"/>
      <w:pPr>
        <w:ind w:left="4320" w:hanging="360"/>
      </w:pPr>
      <w:rPr>
        <w:rFonts w:hint="default" w:ascii="Wingdings" w:hAnsi="Wingdings"/>
      </w:rPr>
    </w:lvl>
    <w:lvl w:ilvl="6" w:tplc="5B58D67E">
      <w:start w:val="1"/>
      <w:numFmt w:val="bullet"/>
      <w:lvlText w:val=""/>
      <w:lvlJc w:val="left"/>
      <w:pPr>
        <w:ind w:left="5040" w:hanging="360"/>
      </w:pPr>
      <w:rPr>
        <w:rFonts w:hint="default" w:ascii="Symbol" w:hAnsi="Symbol"/>
      </w:rPr>
    </w:lvl>
    <w:lvl w:ilvl="7" w:tplc="5F06C4F2">
      <w:start w:val="1"/>
      <w:numFmt w:val="bullet"/>
      <w:lvlText w:val="o"/>
      <w:lvlJc w:val="left"/>
      <w:pPr>
        <w:ind w:left="5760" w:hanging="360"/>
      </w:pPr>
      <w:rPr>
        <w:rFonts w:hint="default" w:ascii="Courier New" w:hAnsi="Courier New"/>
      </w:rPr>
    </w:lvl>
    <w:lvl w:ilvl="8" w:tplc="07A0D40C">
      <w:start w:val="1"/>
      <w:numFmt w:val="bullet"/>
      <w:lvlText w:val=""/>
      <w:lvlJc w:val="left"/>
      <w:pPr>
        <w:ind w:left="6480" w:hanging="360"/>
      </w:pPr>
      <w:rPr>
        <w:rFonts w:hint="default" w:ascii="Wingdings" w:hAnsi="Wingdings"/>
      </w:rPr>
    </w:lvl>
  </w:abstractNum>
  <w:abstractNum w:abstractNumId="1" w15:restartNumberingAfterBreak="0">
    <w:nsid w:val="338C45E9"/>
    <w:multiLevelType w:val="hybridMultilevel"/>
    <w:tmpl w:val="71E28C9E"/>
    <w:lvl w:ilvl="0" w:tplc="04349A06">
      <w:start w:val="1"/>
      <w:numFmt w:val="bullet"/>
      <w:lvlText w:val=""/>
      <w:lvlJc w:val="left"/>
      <w:pPr>
        <w:ind w:left="720" w:hanging="360"/>
      </w:pPr>
      <w:rPr>
        <w:rFonts w:hint="default" w:ascii="Symbol" w:hAnsi="Symbol"/>
      </w:rPr>
    </w:lvl>
    <w:lvl w:ilvl="1" w:tplc="3E607A1E">
      <w:start w:val="1"/>
      <w:numFmt w:val="bullet"/>
      <w:lvlText w:val="o"/>
      <w:lvlJc w:val="left"/>
      <w:pPr>
        <w:ind w:left="1440" w:hanging="360"/>
      </w:pPr>
      <w:rPr>
        <w:rFonts w:hint="default" w:ascii="Courier New" w:hAnsi="Courier New"/>
      </w:rPr>
    </w:lvl>
    <w:lvl w:ilvl="2" w:tplc="7456859A">
      <w:start w:val="1"/>
      <w:numFmt w:val="bullet"/>
      <w:lvlText w:val=""/>
      <w:lvlJc w:val="left"/>
      <w:pPr>
        <w:ind w:left="2160" w:hanging="360"/>
      </w:pPr>
      <w:rPr>
        <w:rFonts w:hint="default" w:ascii="Wingdings" w:hAnsi="Wingdings"/>
      </w:rPr>
    </w:lvl>
    <w:lvl w:ilvl="3" w:tplc="C5D86C1A">
      <w:start w:val="1"/>
      <w:numFmt w:val="bullet"/>
      <w:lvlText w:val=""/>
      <w:lvlJc w:val="left"/>
      <w:pPr>
        <w:ind w:left="2880" w:hanging="360"/>
      </w:pPr>
      <w:rPr>
        <w:rFonts w:hint="default" w:ascii="Symbol" w:hAnsi="Symbol"/>
      </w:rPr>
    </w:lvl>
    <w:lvl w:ilvl="4" w:tplc="89528E56">
      <w:start w:val="1"/>
      <w:numFmt w:val="bullet"/>
      <w:lvlText w:val="o"/>
      <w:lvlJc w:val="left"/>
      <w:pPr>
        <w:ind w:left="3600" w:hanging="360"/>
      </w:pPr>
      <w:rPr>
        <w:rFonts w:hint="default" w:ascii="Courier New" w:hAnsi="Courier New"/>
      </w:rPr>
    </w:lvl>
    <w:lvl w:ilvl="5" w:tplc="FD8C7B82">
      <w:start w:val="1"/>
      <w:numFmt w:val="bullet"/>
      <w:lvlText w:val=""/>
      <w:lvlJc w:val="left"/>
      <w:pPr>
        <w:ind w:left="4320" w:hanging="360"/>
      </w:pPr>
      <w:rPr>
        <w:rFonts w:hint="default" w:ascii="Wingdings" w:hAnsi="Wingdings"/>
      </w:rPr>
    </w:lvl>
    <w:lvl w:ilvl="6" w:tplc="C662104C">
      <w:start w:val="1"/>
      <w:numFmt w:val="bullet"/>
      <w:lvlText w:val=""/>
      <w:lvlJc w:val="left"/>
      <w:pPr>
        <w:ind w:left="5040" w:hanging="360"/>
      </w:pPr>
      <w:rPr>
        <w:rFonts w:hint="default" w:ascii="Symbol" w:hAnsi="Symbol"/>
      </w:rPr>
    </w:lvl>
    <w:lvl w:ilvl="7" w:tplc="827C3402">
      <w:start w:val="1"/>
      <w:numFmt w:val="bullet"/>
      <w:lvlText w:val="o"/>
      <w:lvlJc w:val="left"/>
      <w:pPr>
        <w:ind w:left="5760" w:hanging="360"/>
      </w:pPr>
      <w:rPr>
        <w:rFonts w:hint="default" w:ascii="Courier New" w:hAnsi="Courier New"/>
      </w:rPr>
    </w:lvl>
    <w:lvl w:ilvl="8" w:tplc="ADFA020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5013CB"/>
    <w:rsid w:val="00AF6CB8"/>
    <w:rsid w:val="00FA54B4"/>
    <w:rsid w:val="01D674E0"/>
    <w:rsid w:val="123ED67C"/>
    <w:rsid w:val="130A0C9E"/>
    <w:rsid w:val="178CC99D"/>
    <w:rsid w:val="19B92D60"/>
    <w:rsid w:val="1BBA31FD"/>
    <w:rsid w:val="1CE53CDD"/>
    <w:rsid w:val="1E810D3E"/>
    <w:rsid w:val="1FA1CDB3"/>
    <w:rsid w:val="237C90C3"/>
    <w:rsid w:val="24D102EA"/>
    <w:rsid w:val="2546FBF2"/>
    <w:rsid w:val="2583D04C"/>
    <w:rsid w:val="267E880B"/>
    <w:rsid w:val="286BB783"/>
    <w:rsid w:val="2A5D2DC8"/>
    <w:rsid w:val="2D70CD27"/>
    <w:rsid w:val="2FDE1600"/>
    <w:rsid w:val="3095CB6E"/>
    <w:rsid w:val="3126C45C"/>
    <w:rsid w:val="3228CCCE"/>
    <w:rsid w:val="360C05F9"/>
    <w:rsid w:val="3644AC64"/>
    <w:rsid w:val="36E3C8AA"/>
    <w:rsid w:val="39C8A8D8"/>
    <w:rsid w:val="3B116EA1"/>
    <w:rsid w:val="3CE5F672"/>
    <w:rsid w:val="43BB5580"/>
    <w:rsid w:val="485013CB"/>
    <w:rsid w:val="4A81307E"/>
    <w:rsid w:val="4E0A3057"/>
    <w:rsid w:val="52A6B8F9"/>
    <w:rsid w:val="57958F47"/>
    <w:rsid w:val="5EFAEEB7"/>
    <w:rsid w:val="6043B480"/>
    <w:rsid w:val="6131356E"/>
    <w:rsid w:val="63046CBA"/>
    <w:rsid w:val="647E5ACE"/>
    <w:rsid w:val="652089C4"/>
    <w:rsid w:val="699593F0"/>
    <w:rsid w:val="6B752C50"/>
    <w:rsid w:val="7004D574"/>
    <w:rsid w:val="709F4BCA"/>
    <w:rsid w:val="71D84D14"/>
    <w:rsid w:val="71EA3237"/>
    <w:rsid w:val="73504B5B"/>
    <w:rsid w:val="79B4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13CB"/>
  <w15:chartTrackingRefBased/>
  <w15:docId w15:val="{3264F9B5-BB32-4E9C-BCC7-F33802C2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5e1fa5-ede7-4df9-bf2e-c0d67fee6f91">
      <UserInfo>
        <DisplayName>Nikki Graham</DisplayName>
        <AccountId>29</AccountId>
        <AccountType/>
      </UserInfo>
    </SharedWithUsers>
    <TaxCatchAll xmlns="3c5e1fa5-ede7-4df9-bf2e-c0d67fee6f91" xsi:nil="true"/>
    <lcf76f155ced4ddcb4097134ff3c332f xmlns="2adf0ec4-0614-489e-9152-339471828b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8" ma:contentTypeDescription="Create a new document." ma:contentTypeScope="" ma:versionID="3189ed263c754169931bcf36e70fec42">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6a9f530b4cbfba132f220f72fcbc3918"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98766-2B89-49C4-9F5B-5DD12102D353}">
  <ds:schemaRefs>
    <ds:schemaRef ds:uri="http://schemas.microsoft.com/office/infopath/2007/PartnerControls"/>
    <ds:schemaRef ds:uri="http://purl.org/dc/elements/1.1/"/>
    <ds:schemaRef ds:uri="http://schemas.microsoft.com/office/2006/documentManagement/types"/>
    <ds:schemaRef ds:uri="http://purl.org/dc/terms/"/>
    <ds:schemaRef ds:uri="3c5e1fa5-ede7-4df9-bf2e-c0d67fee6f91"/>
    <ds:schemaRef ds:uri="http://www.w3.org/XML/1998/namespace"/>
    <ds:schemaRef ds:uri="http://schemas.microsoft.com/office/2006/metadata/properties"/>
    <ds:schemaRef ds:uri="http://schemas.openxmlformats.org/package/2006/metadata/core-properties"/>
    <ds:schemaRef ds:uri="2adf0ec4-0614-489e-9152-339471828b57"/>
    <ds:schemaRef ds:uri="http://purl.org/dc/dcmitype/"/>
  </ds:schemaRefs>
</ds:datastoreItem>
</file>

<file path=customXml/itemProps2.xml><?xml version="1.0" encoding="utf-8"?>
<ds:datastoreItem xmlns:ds="http://schemas.openxmlformats.org/officeDocument/2006/customXml" ds:itemID="{16F35286-A79A-4B01-917E-DB666F218C48}">
  <ds:schemaRefs>
    <ds:schemaRef ds:uri="http://schemas.microsoft.com/sharepoint/v3/contenttype/forms"/>
  </ds:schemaRefs>
</ds:datastoreItem>
</file>

<file path=customXml/itemProps3.xml><?xml version="1.0" encoding="utf-8"?>
<ds:datastoreItem xmlns:ds="http://schemas.openxmlformats.org/officeDocument/2006/customXml" ds:itemID="{CE38BE7F-48CE-439A-B3DE-B05482A6F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e1fa5-ede7-4df9-bf2e-c0d67fee6f91"/>
    <ds:schemaRef ds:uri="2adf0ec4-0614-489e-9152-33947182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Bix</dc:creator>
  <cp:keywords/>
  <dc:description/>
  <cp:lastModifiedBy>Carolyn  Saddleton</cp:lastModifiedBy>
  <cp:revision>3</cp:revision>
  <dcterms:created xsi:type="dcterms:W3CDTF">2023-04-17T12:36:00Z</dcterms:created>
  <dcterms:modified xsi:type="dcterms:W3CDTF">2023-04-17T12:37:16Z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y fmtid="{D5CDD505-2E9C-101B-9397-08002B2CF9AE}" pid="3" name="MediaServiceImageTags">
    <vt:lpwstr/>
  </property>
</Properties>
</file>